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ED51E8" w14:textId="77777777" w:rsidR="003E0BEB" w:rsidRDefault="003E0BEB" w:rsidP="00D3374A">
      <w:pPr>
        <w:spacing w:after="220" w:line="276" w:lineRule="auto"/>
        <w:rPr>
          <w:rFonts w:ascii="Calibri" w:hAnsi="Calibri"/>
          <w:sz w:val="22"/>
          <w:szCs w:val="22"/>
        </w:rPr>
      </w:pPr>
      <w:r w:rsidRPr="00D3374A">
        <w:rPr>
          <w:rFonts w:ascii="Calibri" w:hAnsi="Calibri"/>
          <w:sz w:val="22"/>
          <w:szCs w:val="22"/>
        </w:rPr>
        <w:t>Name: _________________________________</w:t>
      </w:r>
      <w:r w:rsidRPr="00D3374A">
        <w:rPr>
          <w:rFonts w:ascii="Calibri" w:hAnsi="Calibri"/>
          <w:sz w:val="22"/>
          <w:szCs w:val="22"/>
        </w:rPr>
        <w:tab/>
        <w:t>Period: _______</w:t>
      </w:r>
      <w:r w:rsidRPr="00D3374A">
        <w:rPr>
          <w:rFonts w:ascii="Calibri" w:hAnsi="Calibri"/>
          <w:sz w:val="22"/>
          <w:szCs w:val="22"/>
        </w:rPr>
        <w:tab/>
        <w:t>Date: _____________</w:t>
      </w:r>
    </w:p>
    <w:p w14:paraId="73A21821" w14:textId="6DF7202A" w:rsidR="00E8548B" w:rsidRPr="008A2354" w:rsidRDefault="00D3374A" w:rsidP="008A2354">
      <w:pPr>
        <w:spacing w:after="220" w:line="276" w:lineRule="auto"/>
        <w:jc w:val="center"/>
        <w:rPr>
          <w:rFonts w:ascii="Calibri" w:hAnsi="Calibri"/>
          <w:b/>
          <w:sz w:val="36"/>
          <w:szCs w:val="36"/>
        </w:rPr>
      </w:pPr>
      <w:r>
        <w:rPr>
          <w:rFonts w:ascii="Calibri" w:hAnsi="Calibri"/>
          <w:b/>
          <w:sz w:val="36"/>
          <w:szCs w:val="36"/>
        </w:rPr>
        <w:t>Five</w:t>
      </w:r>
      <w:r w:rsidRPr="00D3374A">
        <w:rPr>
          <w:rFonts w:ascii="Calibri" w:hAnsi="Calibri"/>
          <w:b/>
          <w:sz w:val="36"/>
          <w:szCs w:val="36"/>
        </w:rPr>
        <w:t xml:space="preserve"> </w:t>
      </w:r>
      <w:r w:rsidR="00E8548B">
        <w:rPr>
          <w:rFonts w:ascii="Calibri" w:hAnsi="Calibri"/>
          <w:b/>
          <w:sz w:val="36"/>
          <w:szCs w:val="36"/>
        </w:rPr>
        <w:t xml:space="preserve">MORE </w:t>
      </w:r>
      <w:r w:rsidRPr="00D3374A">
        <w:rPr>
          <w:rFonts w:ascii="Calibri" w:hAnsi="Calibri"/>
          <w:b/>
          <w:sz w:val="36"/>
          <w:szCs w:val="36"/>
        </w:rPr>
        <w:t>Famous Psychological Experiments That Could Never Happen Today</w:t>
      </w:r>
    </w:p>
    <w:p w14:paraId="0E729182" w14:textId="6C0D6F03" w:rsidR="00510B8F" w:rsidRPr="00E8548B" w:rsidRDefault="00E8548B" w:rsidP="00E8548B">
      <w:pPr>
        <w:rPr>
          <w:rFonts w:ascii="Calibri" w:hAnsi="Calibri" w:cs="Times"/>
          <w:b/>
          <w:color w:val="262626"/>
          <w:sz w:val="30"/>
          <w:szCs w:val="30"/>
        </w:rPr>
      </w:pPr>
      <w:r w:rsidRPr="00E8548B">
        <w:rPr>
          <w:rFonts w:ascii="Calibri" w:hAnsi="Calibri" w:cs="Times"/>
          <w:b/>
          <w:color w:val="0E0E0E"/>
          <w:sz w:val="30"/>
          <w:szCs w:val="30"/>
        </w:rPr>
        <w:t>6. ASCH CONFORMITY EXPERIMENTS</w:t>
      </w:r>
    </w:p>
    <w:p w14:paraId="5C44D31F" w14:textId="77777777" w:rsidR="00510B8F" w:rsidRPr="00E8548B" w:rsidRDefault="00510B8F" w:rsidP="00E8548B">
      <w:pPr>
        <w:rPr>
          <w:rFonts w:ascii="Calibri" w:hAnsi="Calibri" w:cs="Times"/>
          <w:color w:val="262626"/>
        </w:rPr>
      </w:pPr>
    </w:p>
    <w:p w14:paraId="4022F101" w14:textId="638FACFD" w:rsidR="00E8548B" w:rsidRPr="00E8548B" w:rsidRDefault="008A2354" w:rsidP="00E8548B">
      <w:pPr>
        <w:widowControl w:val="0"/>
        <w:autoSpaceDE w:val="0"/>
        <w:autoSpaceDN w:val="0"/>
        <w:adjustRightInd w:val="0"/>
        <w:rPr>
          <w:rFonts w:ascii="Calibri" w:hAnsi="Calibri" w:cs="Times"/>
          <w:color w:val="262626"/>
        </w:rPr>
      </w:pPr>
      <w:r>
        <w:rPr>
          <w:rFonts w:ascii="Helvetica" w:hAnsi="Helvetica" w:cs="Helvetica"/>
          <w:noProof/>
        </w:rPr>
        <w:drawing>
          <wp:anchor distT="0" distB="0" distL="114300" distR="114300" simplePos="0" relativeHeight="251667456" behindDoc="0" locked="0" layoutInCell="1" allowOverlap="1" wp14:anchorId="0D8469A4" wp14:editId="63B6AF35">
            <wp:simplePos x="0" y="0"/>
            <wp:positionH relativeFrom="column">
              <wp:posOffset>4282440</wp:posOffset>
            </wp:positionH>
            <wp:positionV relativeFrom="paragraph">
              <wp:posOffset>979170</wp:posOffset>
            </wp:positionV>
            <wp:extent cx="1889760" cy="1713865"/>
            <wp:effectExtent l="0" t="0" r="0" b="0"/>
            <wp:wrapSquare wrapText="bothSides"/>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89760" cy="1713865"/>
                    </a:xfrm>
                    <a:prstGeom prst="rect">
                      <a:avLst/>
                    </a:prstGeom>
                    <a:noFill/>
                    <a:ln>
                      <a:noFill/>
                    </a:ln>
                  </pic:spPr>
                </pic:pic>
              </a:graphicData>
            </a:graphic>
            <wp14:sizeRelH relativeFrom="page">
              <wp14:pctWidth>0</wp14:pctWidth>
            </wp14:sizeRelH>
            <wp14:sizeRelV relativeFrom="page">
              <wp14:pctHeight>0</wp14:pctHeight>
            </wp14:sizeRelV>
          </wp:anchor>
        </w:drawing>
      </w:r>
      <w:r w:rsidR="00E8548B" w:rsidRPr="00E8548B">
        <w:rPr>
          <w:rFonts w:ascii="Calibri" w:hAnsi="Calibri" w:cs="Times"/>
          <w:color w:val="262626"/>
        </w:rPr>
        <w:t>Solomon Asch tested conformity at Swarthmore College in 1951 by putting a participant in a group of people whose task was to match line lengths. Each individual was expected to announce which of three lines was the closest in length to a reference line. But the participant was placed in a group of actors, who were all told to give the correct answer twice then switch to each saying the same incorrect answer. Asch wanted to see whether the participant would conform and start to give the wrong answer as well, knowing that he would otherwise be a single outlier.</w:t>
      </w:r>
      <w:r w:rsidRPr="008A2354">
        <w:rPr>
          <w:rFonts w:ascii="Helvetica" w:hAnsi="Helvetica" w:cs="Helvetica"/>
        </w:rPr>
        <w:t xml:space="preserve"> </w:t>
      </w:r>
    </w:p>
    <w:p w14:paraId="1020CA73" w14:textId="77777777" w:rsidR="00E8548B" w:rsidRDefault="00E8548B" w:rsidP="00E8548B">
      <w:pPr>
        <w:widowControl w:val="0"/>
        <w:autoSpaceDE w:val="0"/>
        <w:autoSpaceDN w:val="0"/>
        <w:adjustRightInd w:val="0"/>
        <w:rPr>
          <w:rFonts w:ascii="Calibri" w:hAnsi="Calibri" w:cs="Times"/>
          <w:color w:val="262626"/>
        </w:rPr>
      </w:pPr>
    </w:p>
    <w:p w14:paraId="17848BEE" w14:textId="77777777" w:rsidR="00E8548B" w:rsidRPr="00E8548B" w:rsidRDefault="00E8548B" w:rsidP="00E8548B">
      <w:pPr>
        <w:widowControl w:val="0"/>
        <w:autoSpaceDE w:val="0"/>
        <w:autoSpaceDN w:val="0"/>
        <w:adjustRightInd w:val="0"/>
        <w:rPr>
          <w:rFonts w:ascii="Calibri" w:hAnsi="Calibri" w:cs="Times"/>
          <w:color w:val="262626"/>
        </w:rPr>
      </w:pPr>
      <w:r w:rsidRPr="00E8548B">
        <w:rPr>
          <w:rFonts w:ascii="Calibri" w:hAnsi="Calibri" w:cs="Times"/>
          <w:color w:val="262626"/>
        </w:rPr>
        <w:t>Thirty-seven of the 50 participants agreed with the incorrect group despite physical evidence to the contrary. Asch used deception in his experiment without getting informed consent from his participants, so his study could not be replicated today.</w:t>
      </w:r>
    </w:p>
    <w:p w14:paraId="2C84B069" w14:textId="77777777" w:rsidR="00E8548B" w:rsidRDefault="00E8548B" w:rsidP="00E8548B">
      <w:pPr>
        <w:rPr>
          <w:rFonts w:ascii="Calibri" w:hAnsi="Calibri" w:cs="Times"/>
          <w:color w:val="0E0E0E"/>
        </w:rPr>
      </w:pPr>
    </w:p>
    <w:p w14:paraId="73DF4A2A" w14:textId="7C812B8C" w:rsidR="00E8548B" w:rsidRPr="00E8548B" w:rsidRDefault="00E8548B" w:rsidP="00E8548B">
      <w:pPr>
        <w:rPr>
          <w:rFonts w:ascii="Calibri" w:hAnsi="Calibri" w:cs="Times"/>
          <w:b/>
          <w:color w:val="0E0E0E"/>
          <w:sz w:val="30"/>
          <w:szCs w:val="30"/>
        </w:rPr>
      </w:pPr>
      <w:r w:rsidRPr="00E8548B">
        <w:rPr>
          <w:rFonts w:ascii="Calibri" w:hAnsi="Calibri" w:cs="Times"/>
          <w:b/>
          <w:color w:val="0E0E0E"/>
          <w:sz w:val="30"/>
          <w:szCs w:val="30"/>
        </w:rPr>
        <w:t>7. THE BYSTANDER EFFECT</w:t>
      </w:r>
    </w:p>
    <w:p w14:paraId="68DC3DAB" w14:textId="77777777" w:rsidR="00E8548B" w:rsidRDefault="00E8548B" w:rsidP="00E8548B">
      <w:pPr>
        <w:widowControl w:val="0"/>
        <w:autoSpaceDE w:val="0"/>
        <w:autoSpaceDN w:val="0"/>
        <w:adjustRightInd w:val="0"/>
        <w:rPr>
          <w:rFonts w:ascii="Calibri" w:hAnsi="Calibri" w:cs="Times"/>
          <w:color w:val="262626"/>
        </w:rPr>
      </w:pPr>
    </w:p>
    <w:p w14:paraId="7DE526C2" w14:textId="60E43104" w:rsidR="00E8548B" w:rsidRPr="00E8548B" w:rsidRDefault="00E8548B" w:rsidP="00E8548B">
      <w:pPr>
        <w:widowControl w:val="0"/>
        <w:autoSpaceDE w:val="0"/>
        <w:autoSpaceDN w:val="0"/>
        <w:adjustRightInd w:val="0"/>
        <w:rPr>
          <w:rFonts w:ascii="Calibri" w:hAnsi="Calibri" w:cs="Times"/>
          <w:color w:val="262626"/>
        </w:rPr>
      </w:pPr>
      <w:r w:rsidRPr="00E8548B">
        <w:rPr>
          <w:rFonts w:ascii="Calibri" w:hAnsi="Calibri" w:cs="Times"/>
          <w:color w:val="262626"/>
        </w:rPr>
        <w:t xml:space="preserve">Some psychological experiments that were designed to test the bystander effect are considered unethical by today’s standards. In 1968, John Darley and Bibb </w:t>
      </w:r>
      <w:proofErr w:type="spellStart"/>
      <w:r w:rsidRPr="00E8548B">
        <w:rPr>
          <w:rFonts w:ascii="Calibri" w:hAnsi="Calibri" w:cs="Times"/>
          <w:color w:val="262626"/>
        </w:rPr>
        <w:t>Latané</w:t>
      </w:r>
      <w:proofErr w:type="spellEnd"/>
      <w:r w:rsidRPr="00E8548B">
        <w:rPr>
          <w:rFonts w:ascii="Calibri" w:hAnsi="Calibri" w:cs="Times"/>
          <w:color w:val="262626"/>
        </w:rPr>
        <w:t xml:space="preserve"> developed an interest in crime witnesses who did not take action. They were particularly intrigued by the </w:t>
      </w:r>
      <w:hyperlink r:id="rId9" w:history="1">
        <w:r w:rsidRPr="00E8548B">
          <w:rPr>
            <w:rFonts w:ascii="Calibri" w:hAnsi="Calibri" w:cs="Times"/>
            <w:color w:val="18B3B6"/>
          </w:rPr>
          <w:t>murder of Kitty Genovese</w:t>
        </w:r>
      </w:hyperlink>
      <w:r w:rsidRPr="00E8548B">
        <w:rPr>
          <w:rFonts w:ascii="Calibri" w:hAnsi="Calibri" w:cs="Times"/>
          <w:color w:val="262626"/>
        </w:rPr>
        <w:t>, a young woman whose murder was witnessed by many, but still not prevented.</w:t>
      </w:r>
    </w:p>
    <w:p w14:paraId="5B0CCFF8" w14:textId="2D395559" w:rsidR="00E8548B" w:rsidRPr="00E8548B" w:rsidRDefault="008A2354" w:rsidP="00E8548B">
      <w:pPr>
        <w:widowControl w:val="0"/>
        <w:autoSpaceDE w:val="0"/>
        <w:autoSpaceDN w:val="0"/>
        <w:adjustRightInd w:val="0"/>
        <w:rPr>
          <w:rFonts w:ascii="Calibri" w:hAnsi="Calibri" w:cs="Times"/>
          <w:color w:val="262626"/>
        </w:rPr>
      </w:pPr>
      <w:r>
        <w:rPr>
          <w:rFonts w:ascii="Helvetica" w:hAnsi="Helvetica" w:cs="Helvetica"/>
          <w:noProof/>
        </w:rPr>
        <w:drawing>
          <wp:anchor distT="0" distB="0" distL="114300" distR="114300" simplePos="0" relativeHeight="251668480" behindDoc="0" locked="0" layoutInCell="1" allowOverlap="1" wp14:anchorId="49CFF07B" wp14:editId="7CE91E3E">
            <wp:simplePos x="0" y="0"/>
            <wp:positionH relativeFrom="column">
              <wp:posOffset>0</wp:posOffset>
            </wp:positionH>
            <wp:positionV relativeFrom="paragraph">
              <wp:posOffset>24130</wp:posOffset>
            </wp:positionV>
            <wp:extent cx="1828800" cy="1371600"/>
            <wp:effectExtent l="0" t="0" r="0" b="0"/>
            <wp:wrapSquare wrapText="bothSides"/>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2880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sidR="00E8548B" w:rsidRPr="00E8548B">
        <w:rPr>
          <w:rFonts w:ascii="Calibri" w:hAnsi="Calibri" w:cs="Times"/>
          <w:color w:val="262626"/>
        </w:rPr>
        <w:t>The pair conducted a study at Columbia University in which they would give a participant a survey and leave him alone in a room to fill out the paper. Harmless smoke would start to seep into the room after a short amount of time. The study showed that the solo participant was much faster to report the smoke than participants who had the exact same experience, but were in a group.</w:t>
      </w:r>
      <w:r w:rsidRPr="008A2354">
        <w:rPr>
          <w:rFonts w:ascii="Helvetica" w:hAnsi="Helvetica" w:cs="Helvetica"/>
        </w:rPr>
        <w:t xml:space="preserve"> </w:t>
      </w:r>
    </w:p>
    <w:p w14:paraId="6436A8E1" w14:textId="77777777" w:rsidR="00E8548B" w:rsidRDefault="00E8548B" w:rsidP="00E8548B">
      <w:pPr>
        <w:rPr>
          <w:rFonts w:ascii="Calibri" w:hAnsi="Calibri" w:cs="Times"/>
          <w:color w:val="262626"/>
        </w:rPr>
      </w:pPr>
    </w:p>
    <w:p w14:paraId="24E5B1C9" w14:textId="77777777" w:rsidR="00E8548B" w:rsidRPr="00E8548B" w:rsidRDefault="00E8548B" w:rsidP="00E8548B">
      <w:pPr>
        <w:rPr>
          <w:rFonts w:ascii="Calibri" w:hAnsi="Calibri" w:cs="Times"/>
          <w:color w:val="262626"/>
        </w:rPr>
      </w:pPr>
      <w:r w:rsidRPr="00E8548B">
        <w:rPr>
          <w:rFonts w:ascii="Calibri" w:hAnsi="Calibri" w:cs="Times"/>
          <w:color w:val="262626"/>
        </w:rPr>
        <w:t xml:space="preserve">The studies became progressively unethical by putting participants at risk of psychological harm. Darley and </w:t>
      </w:r>
      <w:proofErr w:type="spellStart"/>
      <w:r w:rsidRPr="00E8548B">
        <w:rPr>
          <w:rFonts w:ascii="Calibri" w:hAnsi="Calibri" w:cs="Times"/>
          <w:color w:val="262626"/>
        </w:rPr>
        <w:t>Latané</w:t>
      </w:r>
      <w:proofErr w:type="spellEnd"/>
      <w:r w:rsidRPr="00E8548B">
        <w:rPr>
          <w:rFonts w:ascii="Calibri" w:hAnsi="Calibri" w:cs="Times"/>
          <w:color w:val="262626"/>
        </w:rPr>
        <w:t xml:space="preserve"> played a recording of an actor pretending to have a seizure in the headphones of a person, who believed he or she was listening to an actual medical emergency that was taking place down the hall. Again, participants were much quicker to react when they thought they were the sole person who could hear the seizure.</w:t>
      </w:r>
    </w:p>
    <w:p w14:paraId="027093FF" w14:textId="77777777" w:rsidR="00E8548B" w:rsidRDefault="00E8548B" w:rsidP="00E8548B">
      <w:pPr>
        <w:widowControl w:val="0"/>
        <w:autoSpaceDE w:val="0"/>
        <w:autoSpaceDN w:val="0"/>
        <w:adjustRightInd w:val="0"/>
        <w:rPr>
          <w:rFonts w:ascii="Calibri" w:hAnsi="Calibri" w:cs="Times"/>
          <w:color w:val="0E0E0E"/>
        </w:rPr>
      </w:pPr>
    </w:p>
    <w:p w14:paraId="04356F7E" w14:textId="3FA99209" w:rsidR="00E8548B" w:rsidRPr="00E8548B" w:rsidRDefault="00E8548B" w:rsidP="00E8548B">
      <w:pPr>
        <w:widowControl w:val="0"/>
        <w:autoSpaceDE w:val="0"/>
        <w:autoSpaceDN w:val="0"/>
        <w:adjustRightInd w:val="0"/>
        <w:rPr>
          <w:rFonts w:ascii="Calibri" w:hAnsi="Calibri" w:cs="Times"/>
          <w:b/>
          <w:color w:val="0E0E0E"/>
          <w:sz w:val="30"/>
          <w:szCs w:val="30"/>
        </w:rPr>
      </w:pPr>
      <w:r w:rsidRPr="00E8548B">
        <w:rPr>
          <w:rFonts w:ascii="Calibri" w:hAnsi="Calibri" w:cs="Times"/>
          <w:b/>
          <w:color w:val="0E0E0E"/>
          <w:sz w:val="30"/>
          <w:szCs w:val="30"/>
        </w:rPr>
        <w:t>8. LEARNED HELPLESSNESS</w:t>
      </w:r>
    </w:p>
    <w:p w14:paraId="5460205B" w14:textId="77777777" w:rsidR="00E8548B" w:rsidRDefault="00E8548B" w:rsidP="00E8548B">
      <w:pPr>
        <w:widowControl w:val="0"/>
        <w:autoSpaceDE w:val="0"/>
        <w:autoSpaceDN w:val="0"/>
        <w:adjustRightInd w:val="0"/>
        <w:rPr>
          <w:rFonts w:ascii="Calibri" w:hAnsi="Calibri" w:cs="Times"/>
          <w:color w:val="262626"/>
        </w:rPr>
      </w:pPr>
    </w:p>
    <w:p w14:paraId="1102D465" w14:textId="0F132609" w:rsidR="00E8548B" w:rsidRPr="00E8548B" w:rsidRDefault="00E8548B" w:rsidP="00E8548B">
      <w:pPr>
        <w:widowControl w:val="0"/>
        <w:autoSpaceDE w:val="0"/>
        <w:autoSpaceDN w:val="0"/>
        <w:adjustRightInd w:val="0"/>
        <w:rPr>
          <w:rFonts w:ascii="Calibri" w:hAnsi="Calibri" w:cs="Times"/>
          <w:color w:val="262626"/>
        </w:rPr>
      </w:pPr>
      <w:r w:rsidRPr="00E8548B">
        <w:rPr>
          <w:rFonts w:ascii="Calibri" w:hAnsi="Calibri" w:cs="Times"/>
          <w:color w:val="262626"/>
        </w:rPr>
        <w:t xml:space="preserve">The ethics of Martin Seligman’s experiments on learned helplessness would also be called into question today due to his mistreatment of animals. In 1965, Seligman and his team used dogs as subjects to test how one might perceive control. The group would place a dog on one side of a box that was divided in half by a low barrier. Then they would administer a shock, which was avoidable if the dog jumped over the barrier to the other half. Dogs quickly learned how to prevent themselves from </w:t>
      </w:r>
      <w:r w:rsidRPr="00E8548B">
        <w:rPr>
          <w:rFonts w:ascii="Calibri" w:hAnsi="Calibri" w:cs="Times"/>
          <w:color w:val="262626"/>
        </w:rPr>
        <w:lastRenderedPageBreak/>
        <w:t>being shocked.</w:t>
      </w:r>
      <w:r w:rsidR="008A2354" w:rsidRPr="008A2354">
        <w:rPr>
          <w:rFonts w:ascii="Helvetica" w:hAnsi="Helvetica" w:cs="Helvetica"/>
        </w:rPr>
        <w:t xml:space="preserve"> </w:t>
      </w:r>
    </w:p>
    <w:p w14:paraId="1FF99ED3" w14:textId="6CA6DF63" w:rsidR="00E8548B" w:rsidRDefault="008A2354" w:rsidP="00E8548B">
      <w:pPr>
        <w:widowControl w:val="0"/>
        <w:autoSpaceDE w:val="0"/>
        <w:autoSpaceDN w:val="0"/>
        <w:adjustRightInd w:val="0"/>
        <w:rPr>
          <w:rFonts w:ascii="Calibri" w:hAnsi="Calibri" w:cs="Times"/>
          <w:color w:val="262626"/>
        </w:rPr>
      </w:pPr>
      <w:r>
        <w:rPr>
          <w:rFonts w:ascii="Helvetica" w:hAnsi="Helvetica" w:cs="Helvetica"/>
          <w:noProof/>
        </w:rPr>
        <w:drawing>
          <wp:anchor distT="0" distB="0" distL="114300" distR="114300" simplePos="0" relativeHeight="251669504" behindDoc="0" locked="0" layoutInCell="1" allowOverlap="1" wp14:anchorId="7BD70A45" wp14:editId="7F0CE659">
            <wp:simplePos x="0" y="0"/>
            <wp:positionH relativeFrom="column">
              <wp:posOffset>3314700</wp:posOffset>
            </wp:positionH>
            <wp:positionV relativeFrom="paragraph">
              <wp:posOffset>-100965</wp:posOffset>
            </wp:positionV>
            <wp:extent cx="2604135" cy="1968500"/>
            <wp:effectExtent l="0" t="0" r="12065" b="12700"/>
            <wp:wrapSquare wrapText="bothSides"/>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04135" cy="1968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9AF332" w14:textId="2EBBA158" w:rsidR="00E8548B" w:rsidRPr="00E8548B" w:rsidRDefault="00E8548B" w:rsidP="00E8548B">
      <w:pPr>
        <w:widowControl w:val="0"/>
        <w:autoSpaceDE w:val="0"/>
        <w:autoSpaceDN w:val="0"/>
        <w:adjustRightInd w:val="0"/>
        <w:rPr>
          <w:rFonts w:ascii="Calibri" w:hAnsi="Calibri" w:cs="Times"/>
          <w:color w:val="262626"/>
        </w:rPr>
      </w:pPr>
      <w:r w:rsidRPr="00E8548B">
        <w:rPr>
          <w:rFonts w:ascii="Calibri" w:hAnsi="Calibri" w:cs="Times"/>
          <w:color w:val="262626"/>
        </w:rPr>
        <w:t>Seligman’s group then harnessed a group of dogs and randomly administered shocks, which were completely unavoidable. The next day, these dogs were placed in the box with the barrier. Despite new circumstances that would have allowed them to escape the painful shocks, these dogs did not even try to jump over the barrier; they only cried and did not jump at all, demonstrating learned helplessness.</w:t>
      </w:r>
    </w:p>
    <w:p w14:paraId="67544845" w14:textId="77777777" w:rsidR="00E8548B" w:rsidRDefault="00E8548B" w:rsidP="00E8548B">
      <w:pPr>
        <w:widowControl w:val="0"/>
        <w:autoSpaceDE w:val="0"/>
        <w:autoSpaceDN w:val="0"/>
        <w:adjustRightInd w:val="0"/>
        <w:rPr>
          <w:rFonts w:ascii="Calibri" w:hAnsi="Calibri" w:cs="Times"/>
          <w:color w:val="0E0E0E"/>
        </w:rPr>
      </w:pPr>
    </w:p>
    <w:p w14:paraId="37708A19" w14:textId="7AF5D590" w:rsidR="00E8548B" w:rsidRPr="00E8548B" w:rsidRDefault="00E8548B" w:rsidP="00E8548B">
      <w:pPr>
        <w:widowControl w:val="0"/>
        <w:autoSpaceDE w:val="0"/>
        <w:autoSpaceDN w:val="0"/>
        <w:adjustRightInd w:val="0"/>
        <w:rPr>
          <w:rFonts w:ascii="Calibri" w:hAnsi="Calibri" w:cs="Times"/>
          <w:b/>
          <w:color w:val="0E0E0E"/>
          <w:sz w:val="30"/>
          <w:szCs w:val="30"/>
        </w:rPr>
      </w:pPr>
      <w:r w:rsidRPr="00E8548B">
        <w:rPr>
          <w:rFonts w:ascii="Calibri" w:hAnsi="Calibri" w:cs="Times"/>
          <w:b/>
          <w:color w:val="0E0E0E"/>
          <w:sz w:val="30"/>
          <w:szCs w:val="30"/>
        </w:rPr>
        <w:t>9. ROBBERS CAVE EXPERIMENT</w:t>
      </w:r>
    </w:p>
    <w:p w14:paraId="06C61E7A" w14:textId="77777777" w:rsidR="00E8548B" w:rsidRDefault="00E8548B" w:rsidP="00E8548B">
      <w:pPr>
        <w:widowControl w:val="0"/>
        <w:autoSpaceDE w:val="0"/>
        <w:autoSpaceDN w:val="0"/>
        <w:adjustRightInd w:val="0"/>
        <w:rPr>
          <w:rFonts w:ascii="Calibri" w:hAnsi="Calibri" w:cs="Times"/>
          <w:color w:val="262626"/>
        </w:rPr>
      </w:pPr>
    </w:p>
    <w:p w14:paraId="736EBF1D" w14:textId="77777777" w:rsidR="00E8548B" w:rsidRPr="00E8548B" w:rsidRDefault="00E8548B" w:rsidP="00E8548B">
      <w:pPr>
        <w:widowControl w:val="0"/>
        <w:autoSpaceDE w:val="0"/>
        <w:autoSpaceDN w:val="0"/>
        <w:adjustRightInd w:val="0"/>
        <w:rPr>
          <w:rFonts w:ascii="Calibri" w:hAnsi="Calibri" w:cs="Times"/>
          <w:color w:val="262626"/>
        </w:rPr>
      </w:pPr>
      <w:proofErr w:type="spellStart"/>
      <w:r w:rsidRPr="00E8548B">
        <w:rPr>
          <w:rFonts w:ascii="Calibri" w:hAnsi="Calibri" w:cs="Times"/>
          <w:color w:val="262626"/>
        </w:rPr>
        <w:t>Muzafer</w:t>
      </w:r>
      <w:proofErr w:type="spellEnd"/>
      <w:r w:rsidRPr="00E8548B">
        <w:rPr>
          <w:rFonts w:ascii="Calibri" w:hAnsi="Calibri" w:cs="Times"/>
          <w:color w:val="262626"/>
        </w:rPr>
        <w:t xml:space="preserve"> </w:t>
      </w:r>
      <w:proofErr w:type="spellStart"/>
      <w:r w:rsidRPr="00E8548B">
        <w:rPr>
          <w:rFonts w:ascii="Calibri" w:hAnsi="Calibri" w:cs="Times"/>
          <w:color w:val="262626"/>
        </w:rPr>
        <w:t>Sherif</w:t>
      </w:r>
      <w:proofErr w:type="spellEnd"/>
      <w:r w:rsidRPr="00E8548B">
        <w:rPr>
          <w:rFonts w:ascii="Calibri" w:hAnsi="Calibri" w:cs="Times"/>
          <w:color w:val="262626"/>
        </w:rPr>
        <w:t xml:space="preserve"> conducted the Robbers Cave Experiment in the summer of 1954, testing group dynamics in the face of conflict. A group of preteen boys were brought to a summer camp, but they did not know that the counselors were actually psychological researchers. The boys were split into two groups, which were kept very separate. The groups only came into contact with each other when they were competing in sporting events or other activities.</w:t>
      </w:r>
    </w:p>
    <w:p w14:paraId="464ECB62" w14:textId="77777777" w:rsidR="00E8548B" w:rsidRDefault="00E8548B" w:rsidP="00E8548B">
      <w:pPr>
        <w:widowControl w:val="0"/>
        <w:autoSpaceDE w:val="0"/>
        <w:autoSpaceDN w:val="0"/>
        <w:adjustRightInd w:val="0"/>
        <w:rPr>
          <w:rFonts w:ascii="Calibri" w:hAnsi="Calibri" w:cs="Times"/>
          <w:color w:val="262626"/>
        </w:rPr>
      </w:pPr>
    </w:p>
    <w:p w14:paraId="7AA6BA29" w14:textId="77777777" w:rsidR="00E8548B" w:rsidRPr="00E8548B" w:rsidRDefault="00E8548B" w:rsidP="00E8548B">
      <w:pPr>
        <w:widowControl w:val="0"/>
        <w:autoSpaceDE w:val="0"/>
        <w:autoSpaceDN w:val="0"/>
        <w:adjustRightInd w:val="0"/>
        <w:rPr>
          <w:rFonts w:ascii="Calibri" w:hAnsi="Calibri" w:cs="Times"/>
          <w:color w:val="262626"/>
        </w:rPr>
      </w:pPr>
      <w:r w:rsidRPr="00E8548B">
        <w:rPr>
          <w:rFonts w:ascii="Calibri" w:hAnsi="Calibri" w:cs="Times"/>
          <w:color w:val="262626"/>
        </w:rPr>
        <w:t xml:space="preserve">The experimenters orchestrated increased tension between the two groups, particularly by keeping competitions close in points. Then, </w:t>
      </w:r>
      <w:proofErr w:type="spellStart"/>
      <w:r w:rsidRPr="00E8548B">
        <w:rPr>
          <w:rFonts w:ascii="Calibri" w:hAnsi="Calibri" w:cs="Times"/>
          <w:color w:val="262626"/>
        </w:rPr>
        <w:t>Sherif</w:t>
      </w:r>
      <w:proofErr w:type="spellEnd"/>
      <w:r w:rsidRPr="00E8548B">
        <w:rPr>
          <w:rFonts w:ascii="Calibri" w:hAnsi="Calibri" w:cs="Times"/>
          <w:color w:val="262626"/>
        </w:rPr>
        <w:t xml:space="preserve"> created problems, such as a water shortage, that would require both teams to unite and work together in order to achieve a goal. After a few of these, the groups became completely undivided and amicable.</w:t>
      </w:r>
    </w:p>
    <w:p w14:paraId="57DD5A6C" w14:textId="77777777" w:rsidR="00E8548B" w:rsidRDefault="00E8548B" w:rsidP="00E8548B">
      <w:pPr>
        <w:rPr>
          <w:rFonts w:ascii="Calibri" w:hAnsi="Calibri" w:cs="Times"/>
          <w:color w:val="262626"/>
        </w:rPr>
      </w:pPr>
    </w:p>
    <w:p w14:paraId="2E2EADB0" w14:textId="77777777" w:rsidR="00E8548B" w:rsidRPr="00E8548B" w:rsidRDefault="00E8548B" w:rsidP="00E8548B">
      <w:pPr>
        <w:rPr>
          <w:rFonts w:ascii="Calibri" w:hAnsi="Calibri" w:cs="Times"/>
          <w:color w:val="262626"/>
        </w:rPr>
      </w:pPr>
      <w:r w:rsidRPr="00E8548B">
        <w:rPr>
          <w:rFonts w:ascii="Calibri" w:hAnsi="Calibri" w:cs="Times"/>
          <w:color w:val="262626"/>
        </w:rPr>
        <w:t xml:space="preserve">Though the experiment seems simple and perhaps harmless, it would still be considered unethical today because </w:t>
      </w:r>
      <w:proofErr w:type="spellStart"/>
      <w:r w:rsidRPr="00E8548B">
        <w:rPr>
          <w:rFonts w:ascii="Calibri" w:hAnsi="Calibri" w:cs="Times"/>
          <w:color w:val="262626"/>
        </w:rPr>
        <w:t>Sherif</w:t>
      </w:r>
      <w:proofErr w:type="spellEnd"/>
      <w:r w:rsidRPr="00E8548B">
        <w:rPr>
          <w:rFonts w:ascii="Calibri" w:hAnsi="Calibri" w:cs="Times"/>
          <w:color w:val="262626"/>
        </w:rPr>
        <w:t xml:space="preserve"> used </w:t>
      </w:r>
      <w:proofErr w:type="gramStart"/>
      <w:r w:rsidRPr="00E8548B">
        <w:rPr>
          <w:rFonts w:ascii="Calibri" w:hAnsi="Calibri" w:cs="Times"/>
          <w:color w:val="262626"/>
        </w:rPr>
        <w:t>deception</w:t>
      </w:r>
      <w:proofErr w:type="gramEnd"/>
      <w:r w:rsidRPr="00E8548B">
        <w:rPr>
          <w:rFonts w:ascii="Calibri" w:hAnsi="Calibri" w:cs="Times"/>
          <w:color w:val="262626"/>
        </w:rPr>
        <w:t xml:space="preserve"> as the boys did not know they were participating in a psychological experiment. </w:t>
      </w:r>
      <w:proofErr w:type="spellStart"/>
      <w:r w:rsidRPr="00E8548B">
        <w:rPr>
          <w:rFonts w:ascii="Calibri" w:hAnsi="Calibri" w:cs="Times"/>
          <w:color w:val="262626"/>
        </w:rPr>
        <w:t>Sherif</w:t>
      </w:r>
      <w:proofErr w:type="spellEnd"/>
      <w:r w:rsidRPr="00E8548B">
        <w:rPr>
          <w:rFonts w:ascii="Calibri" w:hAnsi="Calibri" w:cs="Times"/>
          <w:color w:val="262626"/>
        </w:rPr>
        <w:t xml:space="preserve"> also did not have informed consent from participants.</w:t>
      </w:r>
    </w:p>
    <w:p w14:paraId="133CD0A1" w14:textId="77777777" w:rsidR="00E8548B" w:rsidRPr="00E8548B" w:rsidRDefault="00E8548B" w:rsidP="00E8548B">
      <w:pPr>
        <w:rPr>
          <w:rFonts w:ascii="Calibri" w:hAnsi="Calibri" w:cs="Times"/>
          <w:color w:val="262626"/>
        </w:rPr>
      </w:pPr>
    </w:p>
    <w:p w14:paraId="05DA3D47" w14:textId="0DCDD09E" w:rsidR="00E8548B" w:rsidRPr="00E8548B" w:rsidRDefault="00E8548B" w:rsidP="00E8548B">
      <w:pPr>
        <w:rPr>
          <w:rFonts w:ascii="Calibri" w:hAnsi="Calibri" w:cs="Times"/>
          <w:b/>
          <w:color w:val="0E0E0E"/>
          <w:sz w:val="30"/>
          <w:szCs w:val="30"/>
        </w:rPr>
      </w:pPr>
      <w:r w:rsidRPr="00E8548B">
        <w:rPr>
          <w:rFonts w:ascii="Calibri" w:hAnsi="Calibri" w:cs="Times"/>
          <w:b/>
          <w:color w:val="0E0E0E"/>
          <w:sz w:val="30"/>
          <w:szCs w:val="30"/>
        </w:rPr>
        <w:t>10. BLUE EYED VERSUS BROWN EYED STUDENTS</w:t>
      </w:r>
    </w:p>
    <w:p w14:paraId="798BD282" w14:textId="77777777" w:rsidR="00E8548B" w:rsidRDefault="00E8548B" w:rsidP="00E8548B">
      <w:pPr>
        <w:widowControl w:val="0"/>
        <w:autoSpaceDE w:val="0"/>
        <w:autoSpaceDN w:val="0"/>
        <w:adjustRightInd w:val="0"/>
        <w:rPr>
          <w:rFonts w:ascii="Calibri" w:hAnsi="Calibri" w:cs="Times"/>
          <w:color w:val="262626"/>
        </w:rPr>
      </w:pPr>
    </w:p>
    <w:p w14:paraId="3AE6E9C2" w14:textId="77777777" w:rsidR="00E8548B" w:rsidRPr="00E8548B" w:rsidRDefault="00E8548B" w:rsidP="00E8548B">
      <w:pPr>
        <w:widowControl w:val="0"/>
        <w:autoSpaceDE w:val="0"/>
        <w:autoSpaceDN w:val="0"/>
        <w:adjustRightInd w:val="0"/>
        <w:rPr>
          <w:rFonts w:ascii="Calibri" w:hAnsi="Calibri" w:cs="Times"/>
          <w:color w:val="262626"/>
        </w:rPr>
      </w:pPr>
      <w:r w:rsidRPr="00E8548B">
        <w:rPr>
          <w:rFonts w:ascii="Calibri" w:hAnsi="Calibri" w:cs="Times"/>
          <w:color w:val="262626"/>
        </w:rPr>
        <w:t xml:space="preserve">Jane Elliott was not a psychologist, but she developed one of the most famously controversial exercises in 1968 by dividing students into a blue-eyed group and a brown-eyed group. Elliott was an elementary school teacher in Iowa, who was trying to give her </w:t>
      </w:r>
      <w:proofErr w:type="gramStart"/>
      <w:r w:rsidRPr="00E8548B">
        <w:rPr>
          <w:rFonts w:ascii="Calibri" w:hAnsi="Calibri" w:cs="Times"/>
          <w:color w:val="262626"/>
        </w:rPr>
        <w:t>students</w:t>
      </w:r>
      <w:proofErr w:type="gramEnd"/>
      <w:r w:rsidRPr="00E8548B">
        <w:rPr>
          <w:rFonts w:ascii="Calibri" w:hAnsi="Calibri" w:cs="Times"/>
          <w:color w:val="262626"/>
        </w:rPr>
        <w:t xml:space="preserve"> hands-on experience with discrimination the day after Martin Luther King Jr. was shot, but this exercise still has significance to psychology today. The famous exercise even transformed Elliott’s career into one centered </w:t>
      </w:r>
      <w:proofErr w:type="gramStart"/>
      <w:r w:rsidRPr="00E8548B">
        <w:rPr>
          <w:rFonts w:ascii="Calibri" w:hAnsi="Calibri" w:cs="Times"/>
          <w:color w:val="262626"/>
        </w:rPr>
        <w:t>around</w:t>
      </w:r>
      <w:proofErr w:type="gramEnd"/>
      <w:r w:rsidRPr="00E8548B">
        <w:rPr>
          <w:rFonts w:ascii="Calibri" w:hAnsi="Calibri" w:cs="Times"/>
          <w:color w:val="262626"/>
        </w:rPr>
        <w:t xml:space="preserve"> diversity training.</w:t>
      </w:r>
    </w:p>
    <w:p w14:paraId="2BC8E8DC" w14:textId="77777777" w:rsidR="00E8548B" w:rsidRDefault="00E8548B" w:rsidP="00E8548B">
      <w:pPr>
        <w:widowControl w:val="0"/>
        <w:autoSpaceDE w:val="0"/>
        <w:autoSpaceDN w:val="0"/>
        <w:adjustRightInd w:val="0"/>
        <w:rPr>
          <w:rFonts w:ascii="Calibri" w:hAnsi="Calibri" w:cs="Times"/>
          <w:color w:val="262626"/>
        </w:rPr>
      </w:pPr>
    </w:p>
    <w:p w14:paraId="47A29882" w14:textId="77777777" w:rsidR="00E8548B" w:rsidRPr="00E8548B" w:rsidRDefault="00E8548B" w:rsidP="00E8548B">
      <w:pPr>
        <w:widowControl w:val="0"/>
        <w:autoSpaceDE w:val="0"/>
        <w:autoSpaceDN w:val="0"/>
        <w:adjustRightInd w:val="0"/>
        <w:rPr>
          <w:rFonts w:ascii="Calibri" w:hAnsi="Calibri" w:cs="Times"/>
          <w:color w:val="262626"/>
        </w:rPr>
      </w:pPr>
      <w:r w:rsidRPr="00E8548B">
        <w:rPr>
          <w:rFonts w:ascii="Calibri" w:hAnsi="Calibri" w:cs="Times"/>
          <w:color w:val="262626"/>
        </w:rPr>
        <w:t xml:space="preserve">After dividing the class into groups, Elliott would cite phony scientific research claiming that one group was superior to the other. Throughout the day, the group would be treated as such. Elliott learned that it only took a day for the “superior” group to turn crueler and the “inferior” group to become more insecure. The blue eyed and </w:t>
      </w:r>
      <w:proofErr w:type="gramStart"/>
      <w:r w:rsidRPr="00E8548B">
        <w:rPr>
          <w:rFonts w:ascii="Calibri" w:hAnsi="Calibri" w:cs="Times"/>
          <w:color w:val="262626"/>
        </w:rPr>
        <w:t>brown eyed</w:t>
      </w:r>
      <w:proofErr w:type="gramEnd"/>
      <w:r w:rsidRPr="00E8548B">
        <w:rPr>
          <w:rFonts w:ascii="Calibri" w:hAnsi="Calibri" w:cs="Times"/>
          <w:color w:val="262626"/>
        </w:rPr>
        <w:t xml:space="preserve"> groups then switched so that all students endured the same prejudices.</w:t>
      </w:r>
    </w:p>
    <w:p w14:paraId="559A00E2" w14:textId="77777777" w:rsidR="00E8548B" w:rsidRDefault="00E8548B" w:rsidP="00E8548B">
      <w:pPr>
        <w:rPr>
          <w:rFonts w:ascii="Calibri" w:hAnsi="Calibri" w:cs="Times"/>
          <w:color w:val="262626"/>
        </w:rPr>
      </w:pPr>
    </w:p>
    <w:p w14:paraId="576438DF" w14:textId="43C195AF" w:rsidR="00510B8F" w:rsidRDefault="00E8548B" w:rsidP="00E8548B">
      <w:pPr>
        <w:rPr>
          <w:rFonts w:ascii="Calibri" w:hAnsi="Calibri" w:cs="Times"/>
          <w:color w:val="262626"/>
          <w:sz w:val="22"/>
          <w:szCs w:val="22"/>
        </w:rPr>
      </w:pPr>
      <w:r w:rsidRPr="00E8548B">
        <w:rPr>
          <w:rFonts w:ascii="Calibri" w:hAnsi="Calibri" w:cs="Times"/>
          <w:color w:val="262626"/>
        </w:rPr>
        <w:t xml:space="preserve">Elliott’s exercise (which she repeated in 1969 and 1970) received plenty of public </w:t>
      </w:r>
      <w:proofErr w:type="gramStart"/>
      <w:r w:rsidRPr="00E8548B">
        <w:rPr>
          <w:rFonts w:ascii="Calibri" w:hAnsi="Calibri" w:cs="Times"/>
          <w:color w:val="262626"/>
        </w:rPr>
        <w:t>backlash</w:t>
      </w:r>
      <w:proofErr w:type="gramEnd"/>
      <w:r w:rsidRPr="00E8548B">
        <w:rPr>
          <w:rFonts w:ascii="Calibri" w:hAnsi="Calibri" w:cs="Times"/>
          <w:color w:val="262626"/>
        </w:rPr>
        <w:t xml:space="preserve">, which is probably why it would not be replicated in a psychological experiment or classroom today. The main ethical concerns would be with deception and consent, though some of the original participants </w:t>
      </w:r>
      <w:hyperlink r:id="rId12" w:history="1">
        <w:r w:rsidRPr="00E8548B">
          <w:rPr>
            <w:rFonts w:ascii="Calibri" w:hAnsi="Calibri" w:cs="Times"/>
            <w:color w:val="18B3B6"/>
          </w:rPr>
          <w:t xml:space="preserve">still regard the experiment as </w:t>
        </w:r>
        <w:proofErr w:type="gramStart"/>
        <w:r w:rsidRPr="00E8548B">
          <w:rPr>
            <w:rFonts w:ascii="Calibri" w:hAnsi="Calibri" w:cs="Times"/>
            <w:color w:val="18B3B6"/>
          </w:rPr>
          <w:t>life-changing</w:t>
        </w:r>
        <w:proofErr w:type="gramEnd"/>
      </w:hyperlink>
      <w:r w:rsidRPr="00E8548B">
        <w:rPr>
          <w:rFonts w:ascii="Calibri" w:hAnsi="Calibri" w:cs="Times"/>
          <w:color w:val="262626"/>
        </w:rPr>
        <w:t>.</w:t>
      </w:r>
      <w:r w:rsidR="00510B8F">
        <w:rPr>
          <w:rFonts w:ascii="Calibri" w:hAnsi="Calibri" w:cs="Times"/>
          <w:color w:val="262626"/>
          <w:sz w:val="22"/>
          <w:szCs w:val="22"/>
        </w:rPr>
        <w:br w:type="page"/>
      </w:r>
    </w:p>
    <w:p w14:paraId="3AE694AF" w14:textId="77777777" w:rsidR="00510B8F" w:rsidRDefault="00510B8F" w:rsidP="00D3374A">
      <w:pPr>
        <w:spacing w:after="220" w:line="276" w:lineRule="auto"/>
        <w:rPr>
          <w:rFonts w:ascii="Calibri" w:hAnsi="Calibri"/>
          <w:sz w:val="22"/>
          <w:szCs w:val="22"/>
        </w:rPr>
        <w:sectPr w:rsidR="00510B8F" w:rsidSect="008A2354">
          <w:footerReference w:type="default" r:id="rId13"/>
          <w:pgSz w:w="12240" w:h="15840"/>
          <w:pgMar w:top="720" w:right="1080" w:bottom="720" w:left="1080" w:header="720" w:footer="720" w:gutter="0"/>
          <w:cols w:space="720"/>
          <w:docGrid w:linePitch="360"/>
        </w:sectPr>
      </w:pPr>
    </w:p>
    <w:tbl>
      <w:tblPr>
        <w:tblStyle w:val="TableGrid"/>
        <w:tblpPr w:leftFromText="180" w:rightFromText="180" w:vertAnchor="page" w:horzAnchor="page" w:tblpX="829" w:tblpY="1441"/>
        <w:tblW w:w="0" w:type="auto"/>
        <w:tblLook w:val="04A0" w:firstRow="1" w:lastRow="0" w:firstColumn="1" w:lastColumn="0" w:noHBand="0" w:noVBand="1"/>
      </w:tblPr>
      <w:tblGrid>
        <w:gridCol w:w="1432"/>
        <w:gridCol w:w="6592"/>
        <w:gridCol w:w="6592"/>
      </w:tblGrid>
      <w:tr w:rsidR="00510B8F" w14:paraId="1935A8B4" w14:textId="77777777" w:rsidTr="00510B8F">
        <w:tc>
          <w:tcPr>
            <w:tcW w:w="1432" w:type="dxa"/>
            <w:vAlign w:val="center"/>
          </w:tcPr>
          <w:p w14:paraId="3AE2D6F7" w14:textId="77777777" w:rsidR="00510B8F" w:rsidRPr="00510B8F" w:rsidRDefault="00510B8F" w:rsidP="00510B8F">
            <w:pPr>
              <w:rPr>
                <w:rFonts w:ascii="Calibri" w:hAnsi="Calibri"/>
                <w:b/>
                <w:sz w:val="22"/>
                <w:szCs w:val="22"/>
              </w:rPr>
            </w:pPr>
            <w:r>
              <w:rPr>
                <w:rFonts w:ascii="Calibri" w:hAnsi="Calibri"/>
                <w:b/>
                <w:sz w:val="22"/>
                <w:szCs w:val="22"/>
              </w:rPr>
              <w:t>Name of Experiment</w:t>
            </w:r>
          </w:p>
        </w:tc>
        <w:tc>
          <w:tcPr>
            <w:tcW w:w="6592" w:type="dxa"/>
            <w:vAlign w:val="center"/>
          </w:tcPr>
          <w:p w14:paraId="2B5D8FF5" w14:textId="574669DA" w:rsidR="00510B8F" w:rsidRPr="00510B8F" w:rsidRDefault="00510B8F" w:rsidP="00510B8F">
            <w:pPr>
              <w:jc w:val="center"/>
              <w:rPr>
                <w:rFonts w:ascii="Calibri" w:hAnsi="Calibri"/>
                <w:b/>
                <w:sz w:val="22"/>
                <w:szCs w:val="22"/>
              </w:rPr>
            </w:pPr>
          </w:p>
        </w:tc>
        <w:tc>
          <w:tcPr>
            <w:tcW w:w="6592" w:type="dxa"/>
            <w:vAlign w:val="center"/>
          </w:tcPr>
          <w:p w14:paraId="3F6875C2" w14:textId="77777777" w:rsidR="00510B8F" w:rsidRPr="00510B8F" w:rsidRDefault="00510B8F" w:rsidP="00510B8F">
            <w:pPr>
              <w:jc w:val="center"/>
              <w:rPr>
                <w:rFonts w:ascii="Calibri" w:hAnsi="Calibri"/>
                <w:b/>
                <w:sz w:val="22"/>
                <w:szCs w:val="22"/>
              </w:rPr>
            </w:pPr>
          </w:p>
          <w:p w14:paraId="257A5F75" w14:textId="77777777" w:rsidR="00510B8F" w:rsidRPr="00510B8F" w:rsidRDefault="00510B8F" w:rsidP="00510B8F">
            <w:pPr>
              <w:jc w:val="center"/>
              <w:rPr>
                <w:rFonts w:ascii="Calibri" w:hAnsi="Calibri"/>
                <w:b/>
                <w:sz w:val="22"/>
                <w:szCs w:val="22"/>
              </w:rPr>
            </w:pPr>
          </w:p>
          <w:p w14:paraId="62ACC605" w14:textId="77777777" w:rsidR="00510B8F" w:rsidRPr="00510B8F" w:rsidRDefault="00510B8F" w:rsidP="00510B8F">
            <w:pPr>
              <w:jc w:val="center"/>
              <w:rPr>
                <w:rFonts w:ascii="Calibri" w:hAnsi="Calibri"/>
                <w:b/>
                <w:sz w:val="22"/>
                <w:szCs w:val="22"/>
              </w:rPr>
            </w:pPr>
          </w:p>
        </w:tc>
      </w:tr>
      <w:tr w:rsidR="00510B8F" w14:paraId="32AFA895" w14:textId="77777777" w:rsidTr="00510B8F">
        <w:trPr>
          <w:trHeight w:val="791"/>
        </w:trPr>
        <w:tc>
          <w:tcPr>
            <w:tcW w:w="1432" w:type="dxa"/>
          </w:tcPr>
          <w:p w14:paraId="3A95B0AC" w14:textId="77777777" w:rsidR="00510B8F" w:rsidRDefault="00510B8F" w:rsidP="00510B8F">
            <w:pPr>
              <w:rPr>
                <w:rFonts w:ascii="Calibri" w:hAnsi="Calibri"/>
                <w:sz w:val="22"/>
                <w:szCs w:val="22"/>
              </w:rPr>
            </w:pPr>
            <w:r>
              <w:rPr>
                <w:rFonts w:ascii="Calibri" w:hAnsi="Calibri"/>
                <w:sz w:val="22"/>
                <w:szCs w:val="22"/>
              </w:rPr>
              <w:t>Experimenter</w:t>
            </w:r>
          </w:p>
        </w:tc>
        <w:tc>
          <w:tcPr>
            <w:tcW w:w="6592" w:type="dxa"/>
          </w:tcPr>
          <w:p w14:paraId="1BA78191" w14:textId="77777777" w:rsidR="00510B8F" w:rsidRDefault="00510B8F" w:rsidP="00510B8F">
            <w:pPr>
              <w:rPr>
                <w:rFonts w:ascii="Calibri" w:hAnsi="Calibri"/>
                <w:sz w:val="22"/>
                <w:szCs w:val="22"/>
              </w:rPr>
            </w:pPr>
          </w:p>
        </w:tc>
        <w:tc>
          <w:tcPr>
            <w:tcW w:w="6592" w:type="dxa"/>
          </w:tcPr>
          <w:p w14:paraId="04224B4E" w14:textId="77777777" w:rsidR="00510B8F" w:rsidRDefault="00510B8F" w:rsidP="00510B8F">
            <w:pPr>
              <w:rPr>
                <w:rFonts w:ascii="Calibri" w:hAnsi="Calibri"/>
                <w:sz w:val="22"/>
                <w:szCs w:val="22"/>
              </w:rPr>
            </w:pPr>
          </w:p>
        </w:tc>
      </w:tr>
      <w:tr w:rsidR="00510B8F" w14:paraId="6C9AB1EC" w14:textId="77777777" w:rsidTr="00510B8F">
        <w:trPr>
          <w:trHeight w:val="1520"/>
        </w:trPr>
        <w:tc>
          <w:tcPr>
            <w:tcW w:w="1432" w:type="dxa"/>
          </w:tcPr>
          <w:p w14:paraId="17E32D47" w14:textId="77777777" w:rsidR="00510B8F" w:rsidRDefault="00510B8F" w:rsidP="00510B8F">
            <w:pPr>
              <w:rPr>
                <w:rFonts w:ascii="Calibri" w:hAnsi="Calibri"/>
                <w:sz w:val="22"/>
                <w:szCs w:val="22"/>
              </w:rPr>
            </w:pPr>
            <w:r>
              <w:rPr>
                <w:rFonts w:ascii="Calibri" w:hAnsi="Calibri"/>
                <w:sz w:val="22"/>
                <w:szCs w:val="22"/>
              </w:rPr>
              <w:t>Subject(s)</w:t>
            </w:r>
          </w:p>
        </w:tc>
        <w:tc>
          <w:tcPr>
            <w:tcW w:w="6592" w:type="dxa"/>
          </w:tcPr>
          <w:p w14:paraId="014CCBC6" w14:textId="77777777" w:rsidR="00510B8F" w:rsidRDefault="00510B8F" w:rsidP="00510B8F">
            <w:pPr>
              <w:rPr>
                <w:rFonts w:ascii="Calibri" w:hAnsi="Calibri"/>
                <w:sz w:val="22"/>
                <w:szCs w:val="22"/>
              </w:rPr>
            </w:pPr>
          </w:p>
        </w:tc>
        <w:tc>
          <w:tcPr>
            <w:tcW w:w="6592" w:type="dxa"/>
          </w:tcPr>
          <w:p w14:paraId="7A320946" w14:textId="77777777" w:rsidR="00510B8F" w:rsidRDefault="00510B8F" w:rsidP="00510B8F">
            <w:pPr>
              <w:rPr>
                <w:rFonts w:ascii="Calibri" w:hAnsi="Calibri"/>
                <w:sz w:val="22"/>
                <w:szCs w:val="22"/>
              </w:rPr>
            </w:pPr>
          </w:p>
        </w:tc>
      </w:tr>
      <w:tr w:rsidR="00510B8F" w14:paraId="084F70CA" w14:textId="77777777" w:rsidTr="00510B8F">
        <w:trPr>
          <w:trHeight w:val="1619"/>
        </w:trPr>
        <w:tc>
          <w:tcPr>
            <w:tcW w:w="1432" w:type="dxa"/>
          </w:tcPr>
          <w:p w14:paraId="05A89AE8" w14:textId="77777777" w:rsidR="00510B8F" w:rsidRDefault="00510B8F" w:rsidP="00510B8F">
            <w:pPr>
              <w:rPr>
                <w:rFonts w:ascii="Calibri" w:hAnsi="Calibri"/>
                <w:sz w:val="22"/>
                <w:szCs w:val="22"/>
              </w:rPr>
            </w:pPr>
            <w:r>
              <w:rPr>
                <w:rFonts w:ascii="Calibri" w:hAnsi="Calibri"/>
                <w:sz w:val="22"/>
                <w:szCs w:val="22"/>
              </w:rPr>
              <w:t>Experimental question</w:t>
            </w:r>
          </w:p>
        </w:tc>
        <w:tc>
          <w:tcPr>
            <w:tcW w:w="6592" w:type="dxa"/>
          </w:tcPr>
          <w:p w14:paraId="304B669C" w14:textId="77777777" w:rsidR="00510B8F" w:rsidRDefault="00510B8F" w:rsidP="00510B8F">
            <w:pPr>
              <w:rPr>
                <w:rFonts w:ascii="Calibri" w:hAnsi="Calibri"/>
                <w:sz w:val="22"/>
                <w:szCs w:val="22"/>
              </w:rPr>
            </w:pPr>
          </w:p>
        </w:tc>
        <w:tc>
          <w:tcPr>
            <w:tcW w:w="6592" w:type="dxa"/>
          </w:tcPr>
          <w:p w14:paraId="57AC4E94" w14:textId="77777777" w:rsidR="00510B8F" w:rsidRDefault="00510B8F" w:rsidP="00510B8F">
            <w:pPr>
              <w:rPr>
                <w:rFonts w:ascii="Calibri" w:hAnsi="Calibri"/>
                <w:sz w:val="22"/>
                <w:szCs w:val="22"/>
              </w:rPr>
            </w:pPr>
          </w:p>
        </w:tc>
      </w:tr>
      <w:tr w:rsidR="00510B8F" w14:paraId="018075B5" w14:textId="77777777" w:rsidTr="00510B8F">
        <w:trPr>
          <w:trHeight w:val="1781"/>
        </w:trPr>
        <w:tc>
          <w:tcPr>
            <w:tcW w:w="1432" w:type="dxa"/>
          </w:tcPr>
          <w:p w14:paraId="6AA6B3DF" w14:textId="77777777" w:rsidR="00510B8F" w:rsidRDefault="00510B8F" w:rsidP="00510B8F">
            <w:pPr>
              <w:rPr>
                <w:rFonts w:ascii="Calibri" w:hAnsi="Calibri"/>
                <w:sz w:val="22"/>
                <w:szCs w:val="22"/>
              </w:rPr>
            </w:pPr>
            <w:r>
              <w:rPr>
                <w:rFonts w:ascii="Calibri" w:hAnsi="Calibri"/>
                <w:sz w:val="22"/>
                <w:szCs w:val="22"/>
              </w:rPr>
              <w:t>Conclusions</w:t>
            </w:r>
          </w:p>
        </w:tc>
        <w:tc>
          <w:tcPr>
            <w:tcW w:w="6592" w:type="dxa"/>
          </w:tcPr>
          <w:p w14:paraId="184F5E96" w14:textId="77777777" w:rsidR="00510B8F" w:rsidRDefault="00510B8F" w:rsidP="00510B8F">
            <w:pPr>
              <w:rPr>
                <w:rFonts w:ascii="Calibri" w:hAnsi="Calibri"/>
                <w:sz w:val="22"/>
                <w:szCs w:val="22"/>
              </w:rPr>
            </w:pPr>
          </w:p>
        </w:tc>
        <w:tc>
          <w:tcPr>
            <w:tcW w:w="6592" w:type="dxa"/>
          </w:tcPr>
          <w:p w14:paraId="37EC5B89" w14:textId="77777777" w:rsidR="00510B8F" w:rsidRDefault="00510B8F" w:rsidP="00510B8F">
            <w:pPr>
              <w:rPr>
                <w:rFonts w:ascii="Calibri" w:hAnsi="Calibri"/>
                <w:sz w:val="22"/>
                <w:szCs w:val="22"/>
              </w:rPr>
            </w:pPr>
          </w:p>
        </w:tc>
      </w:tr>
      <w:tr w:rsidR="00510B8F" w14:paraId="4D70035D" w14:textId="77777777" w:rsidTr="00510B8F">
        <w:trPr>
          <w:trHeight w:hRule="exact" w:val="2980"/>
        </w:trPr>
        <w:tc>
          <w:tcPr>
            <w:tcW w:w="1432" w:type="dxa"/>
          </w:tcPr>
          <w:p w14:paraId="3830598D" w14:textId="77777777" w:rsidR="00510B8F" w:rsidRDefault="00510B8F" w:rsidP="00510B8F">
            <w:pPr>
              <w:rPr>
                <w:rFonts w:ascii="Calibri" w:hAnsi="Calibri"/>
                <w:sz w:val="22"/>
                <w:szCs w:val="22"/>
              </w:rPr>
            </w:pPr>
            <w:r>
              <w:rPr>
                <w:rFonts w:ascii="Calibri" w:hAnsi="Calibri"/>
                <w:sz w:val="22"/>
                <w:szCs w:val="22"/>
              </w:rPr>
              <w:t>Unethical components</w:t>
            </w:r>
          </w:p>
        </w:tc>
        <w:tc>
          <w:tcPr>
            <w:tcW w:w="6592" w:type="dxa"/>
          </w:tcPr>
          <w:p w14:paraId="31E843ED" w14:textId="77777777" w:rsidR="00510B8F" w:rsidRDefault="00510B8F" w:rsidP="00510B8F">
            <w:pPr>
              <w:rPr>
                <w:rFonts w:ascii="Calibri" w:hAnsi="Calibri"/>
                <w:sz w:val="22"/>
                <w:szCs w:val="22"/>
              </w:rPr>
            </w:pPr>
          </w:p>
        </w:tc>
        <w:tc>
          <w:tcPr>
            <w:tcW w:w="6592" w:type="dxa"/>
          </w:tcPr>
          <w:p w14:paraId="3682A7E6" w14:textId="77777777" w:rsidR="00510B8F" w:rsidRDefault="00510B8F" w:rsidP="00510B8F">
            <w:pPr>
              <w:rPr>
                <w:rFonts w:ascii="Calibri" w:hAnsi="Calibri"/>
                <w:sz w:val="22"/>
                <w:szCs w:val="22"/>
              </w:rPr>
            </w:pPr>
          </w:p>
        </w:tc>
      </w:tr>
      <w:tr w:rsidR="00510B8F" w14:paraId="2398D235" w14:textId="77777777" w:rsidTr="00510B8F">
        <w:trPr>
          <w:trHeight w:hRule="exact" w:val="10"/>
        </w:trPr>
        <w:tc>
          <w:tcPr>
            <w:tcW w:w="1432" w:type="dxa"/>
          </w:tcPr>
          <w:p w14:paraId="5D3DD456" w14:textId="77777777" w:rsidR="00510B8F" w:rsidRDefault="00510B8F" w:rsidP="00510B8F">
            <w:pPr>
              <w:rPr>
                <w:rFonts w:ascii="Calibri" w:hAnsi="Calibri"/>
                <w:sz w:val="22"/>
                <w:szCs w:val="22"/>
              </w:rPr>
            </w:pPr>
          </w:p>
          <w:p w14:paraId="2807C102" w14:textId="77777777" w:rsidR="00510B8F" w:rsidRDefault="00510B8F" w:rsidP="00510B8F">
            <w:pPr>
              <w:rPr>
                <w:rFonts w:ascii="Calibri" w:hAnsi="Calibri"/>
                <w:sz w:val="22"/>
                <w:szCs w:val="22"/>
              </w:rPr>
            </w:pPr>
          </w:p>
          <w:p w14:paraId="4C84346E" w14:textId="77777777" w:rsidR="00510B8F" w:rsidRDefault="00510B8F" w:rsidP="00510B8F">
            <w:pPr>
              <w:rPr>
                <w:rFonts w:ascii="Calibri" w:hAnsi="Calibri"/>
                <w:sz w:val="22"/>
                <w:szCs w:val="22"/>
              </w:rPr>
            </w:pPr>
          </w:p>
          <w:p w14:paraId="06DC3D7A" w14:textId="77777777" w:rsidR="00510B8F" w:rsidRDefault="00510B8F" w:rsidP="00510B8F">
            <w:pPr>
              <w:rPr>
                <w:rFonts w:ascii="Calibri" w:hAnsi="Calibri"/>
                <w:sz w:val="22"/>
                <w:szCs w:val="22"/>
              </w:rPr>
            </w:pPr>
          </w:p>
          <w:p w14:paraId="4A2F18CF" w14:textId="77777777" w:rsidR="00510B8F" w:rsidRDefault="00510B8F" w:rsidP="00510B8F">
            <w:pPr>
              <w:rPr>
                <w:rFonts w:ascii="Calibri" w:hAnsi="Calibri"/>
                <w:sz w:val="22"/>
                <w:szCs w:val="22"/>
              </w:rPr>
            </w:pPr>
          </w:p>
          <w:p w14:paraId="0BD78C7A" w14:textId="77777777" w:rsidR="00510B8F" w:rsidRDefault="00510B8F" w:rsidP="00510B8F">
            <w:pPr>
              <w:rPr>
                <w:rFonts w:ascii="Calibri" w:hAnsi="Calibri"/>
                <w:sz w:val="22"/>
                <w:szCs w:val="22"/>
              </w:rPr>
            </w:pPr>
          </w:p>
        </w:tc>
        <w:tc>
          <w:tcPr>
            <w:tcW w:w="6592" w:type="dxa"/>
          </w:tcPr>
          <w:p w14:paraId="6734DE8A" w14:textId="77777777" w:rsidR="00510B8F" w:rsidRDefault="00510B8F" w:rsidP="00510B8F">
            <w:pPr>
              <w:rPr>
                <w:rFonts w:ascii="Calibri" w:hAnsi="Calibri"/>
                <w:sz w:val="22"/>
                <w:szCs w:val="22"/>
              </w:rPr>
            </w:pPr>
          </w:p>
        </w:tc>
        <w:tc>
          <w:tcPr>
            <w:tcW w:w="6592" w:type="dxa"/>
          </w:tcPr>
          <w:p w14:paraId="724A3324" w14:textId="77777777" w:rsidR="00510B8F" w:rsidRDefault="00510B8F" w:rsidP="00510B8F">
            <w:pPr>
              <w:rPr>
                <w:rFonts w:ascii="Calibri" w:hAnsi="Calibri"/>
                <w:sz w:val="22"/>
                <w:szCs w:val="22"/>
              </w:rPr>
            </w:pPr>
          </w:p>
        </w:tc>
      </w:tr>
    </w:tbl>
    <w:p w14:paraId="38C504E9" w14:textId="1D741081" w:rsidR="00510B8F" w:rsidRDefault="00510B8F" w:rsidP="00D3374A">
      <w:pPr>
        <w:spacing w:after="220" w:line="276" w:lineRule="auto"/>
        <w:rPr>
          <w:rFonts w:ascii="Calibri" w:hAnsi="Calibri"/>
          <w:i/>
          <w:sz w:val="28"/>
          <w:szCs w:val="28"/>
        </w:rPr>
      </w:pPr>
      <w:r w:rsidRPr="00510B8F">
        <w:rPr>
          <w:rFonts w:ascii="Calibri" w:hAnsi="Calibri"/>
          <w:b/>
          <w:i/>
          <w:sz w:val="28"/>
          <w:szCs w:val="28"/>
        </w:rPr>
        <w:t>Directions</w:t>
      </w:r>
      <w:r w:rsidRPr="00510B8F">
        <w:rPr>
          <w:rFonts w:ascii="Calibri" w:hAnsi="Calibri"/>
          <w:i/>
          <w:sz w:val="28"/>
          <w:szCs w:val="28"/>
        </w:rPr>
        <w:t xml:space="preserve">: Choose 4 of the 5 unethical experiments to summarize. </w:t>
      </w:r>
    </w:p>
    <w:tbl>
      <w:tblPr>
        <w:tblStyle w:val="TableGrid"/>
        <w:tblpPr w:leftFromText="180" w:rightFromText="180" w:vertAnchor="page" w:horzAnchor="page" w:tblpX="649" w:tblpY="901"/>
        <w:tblW w:w="0" w:type="auto"/>
        <w:tblLook w:val="04A0" w:firstRow="1" w:lastRow="0" w:firstColumn="1" w:lastColumn="0" w:noHBand="0" w:noVBand="1"/>
      </w:tblPr>
      <w:tblGrid>
        <w:gridCol w:w="1432"/>
        <w:gridCol w:w="6592"/>
        <w:gridCol w:w="6592"/>
      </w:tblGrid>
      <w:tr w:rsidR="00510B8F" w14:paraId="42B93E96" w14:textId="77777777" w:rsidTr="00510B8F">
        <w:tc>
          <w:tcPr>
            <w:tcW w:w="1432" w:type="dxa"/>
            <w:vAlign w:val="center"/>
          </w:tcPr>
          <w:p w14:paraId="19CFA1D9" w14:textId="77777777" w:rsidR="00510B8F" w:rsidRPr="00510B8F" w:rsidRDefault="00510B8F" w:rsidP="00510B8F">
            <w:pPr>
              <w:rPr>
                <w:rFonts w:ascii="Calibri" w:hAnsi="Calibri"/>
                <w:b/>
                <w:sz w:val="22"/>
                <w:szCs w:val="22"/>
              </w:rPr>
            </w:pPr>
            <w:r>
              <w:rPr>
                <w:rFonts w:ascii="Calibri" w:hAnsi="Calibri"/>
                <w:b/>
                <w:sz w:val="22"/>
                <w:szCs w:val="22"/>
              </w:rPr>
              <w:t>Name of Experiment</w:t>
            </w:r>
          </w:p>
        </w:tc>
        <w:tc>
          <w:tcPr>
            <w:tcW w:w="6592" w:type="dxa"/>
            <w:vAlign w:val="center"/>
          </w:tcPr>
          <w:p w14:paraId="4D80C63E" w14:textId="77777777" w:rsidR="00510B8F" w:rsidRPr="00510B8F" w:rsidRDefault="00510B8F" w:rsidP="00510B8F">
            <w:pPr>
              <w:jc w:val="center"/>
              <w:rPr>
                <w:rFonts w:ascii="Calibri" w:hAnsi="Calibri"/>
                <w:b/>
                <w:sz w:val="22"/>
                <w:szCs w:val="22"/>
              </w:rPr>
            </w:pPr>
          </w:p>
        </w:tc>
        <w:tc>
          <w:tcPr>
            <w:tcW w:w="6592" w:type="dxa"/>
            <w:vAlign w:val="center"/>
          </w:tcPr>
          <w:p w14:paraId="60420C24" w14:textId="77777777" w:rsidR="00510B8F" w:rsidRPr="00510B8F" w:rsidRDefault="00510B8F" w:rsidP="00510B8F">
            <w:pPr>
              <w:jc w:val="center"/>
              <w:rPr>
                <w:rFonts w:ascii="Calibri" w:hAnsi="Calibri"/>
                <w:b/>
                <w:sz w:val="22"/>
                <w:szCs w:val="22"/>
              </w:rPr>
            </w:pPr>
          </w:p>
          <w:p w14:paraId="60D8B630" w14:textId="77777777" w:rsidR="00510B8F" w:rsidRPr="00510B8F" w:rsidRDefault="00510B8F" w:rsidP="00510B8F">
            <w:pPr>
              <w:jc w:val="center"/>
              <w:rPr>
                <w:rFonts w:ascii="Calibri" w:hAnsi="Calibri"/>
                <w:b/>
                <w:sz w:val="22"/>
                <w:szCs w:val="22"/>
              </w:rPr>
            </w:pPr>
          </w:p>
          <w:p w14:paraId="74D24BF7" w14:textId="77777777" w:rsidR="00510B8F" w:rsidRPr="00510B8F" w:rsidRDefault="00510B8F" w:rsidP="00510B8F">
            <w:pPr>
              <w:jc w:val="center"/>
              <w:rPr>
                <w:rFonts w:ascii="Calibri" w:hAnsi="Calibri"/>
                <w:b/>
                <w:sz w:val="22"/>
                <w:szCs w:val="22"/>
              </w:rPr>
            </w:pPr>
          </w:p>
        </w:tc>
      </w:tr>
      <w:tr w:rsidR="00510B8F" w14:paraId="63BDA19E" w14:textId="77777777" w:rsidTr="00510B8F">
        <w:trPr>
          <w:trHeight w:val="791"/>
        </w:trPr>
        <w:tc>
          <w:tcPr>
            <w:tcW w:w="1432" w:type="dxa"/>
            <w:vAlign w:val="center"/>
          </w:tcPr>
          <w:p w14:paraId="57A2E412" w14:textId="77777777" w:rsidR="00510B8F" w:rsidRDefault="00510B8F" w:rsidP="00510B8F">
            <w:pPr>
              <w:rPr>
                <w:rFonts w:ascii="Calibri" w:hAnsi="Calibri"/>
                <w:sz w:val="22"/>
                <w:szCs w:val="22"/>
              </w:rPr>
            </w:pPr>
            <w:r>
              <w:rPr>
                <w:rFonts w:ascii="Calibri" w:hAnsi="Calibri"/>
                <w:sz w:val="22"/>
                <w:szCs w:val="22"/>
              </w:rPr>
              <w:t>Experimenter</w:t>
            </w:r>
          </w:p>
        </w:tc>
        <w:tc>
          <w:tcPr>
            <w:tcW w:w="6592" w:type="dxa"/>
          </w:tcPr>
          <w:p w14:paraId="1F146FBE" w14:textId="77777777" w:rsidR="00510B8F" w:rsidRDefault="00510B8F" w:rsidP="00510B8F">
            <w:pPr>
              <w:rPr>
                <w:rFonts w:ascii="Calibri" w:hAnsi="Calibri"/>
                <w:sz w:val="22"/>
                <w:szCs w:val="22"/>
              </w:rPr>
            </w:pPr>
          </w:p>
        </w:tc>
        <w:tc>
          <w:tcPr>
            <w:tcW w:w="6592" w:type="dxa"/>
          </w:tcPr>
          <w:p w14:paraId="6E0F8065" w14:textId="77777777" w:rsidR="00510B8F" w:rsidRDefault="00510B8F" w:rsidP="00510B8F">
            <w:pPr>
              <w:rPr>
                <w:rFonts w:ascii="Calibri" w:hAnsi="Calibri"/>
                <w:sz w:val="22"/>
                <w:szCs w:val="22"/>
              </w:rPr>
            </w:pPr>
          </w:p>
        </w:tc>
      </w:tr>
      <w:tr w:rsidR="00510B8F" w14:paraId="37C08188" w14:textId="77777777" w:rsidTr="00510B8F">
        <w:trPr>
          <w:trHeight w:val="1520"/>
        </w:trPr>
        <w:tc>
          <w:tcPr>
            <w:tcW w:w="1432" w:type="dxa"/>
            <w:vAlign w:val="center"/>
          </w:tcPr>
          <w:p w14:paraId="7CEE1F35" w14:textId="77777777" w:rsidR="00510B8F" w:rsidRDefault="00510B8F" w:rsidP="00510B8F">
            <w:pPr>
              <w:rPr>
                <w:rFonts w:ascii="Calibri" w:hAnsi="Calibri"/>
                <w:sz w:val="22"/>
                <w:szCs w:val="22"/>
              </w:rPr>
            </w:pPr>
            <w:r>
              <w:rPr>
                <w:rFonts w:ascii="Calibri" w:hAnsi="Calibri"/>
                <w:sz w:val="22"/>
                <w:szCs w:val="22"/>
              </w:rPr>
              <w:t>Subject(s)</w:t>
            </w:r>
          </w:p>
        </w:tc>
        <w:tc>
          <w:tcPr>
            <w:tcW w:w="6592" w:type="dxa"/>
          </w:tcPr>
          <w:p w14:paraId="56303B46" w14:textId="77777777" w:rsidR="00510B8F" w:rsidRDefault="00510B8F" w:rsidP="00510B8F">
            <w:pPr>
              <w:rPr>
                <w:rFonts w:ascii="Calibri" w:hAnsi="Calibri"/>
                <w:sz w:val="22"/>
                <w:szCs w:val="22"/>
              </w:rPr>
            </w:pPr>
          </w:p>
        </w:tc>
        <w:tc>
          <w:tcPr>
            <w:tcW w:w="6592" w:type="dxa"/>
          </w:tcPr>
          <w:p w14:paraId="135ED28F" w14:textId="77777777" w:rsidR="00510B8F" w:rsidRDefault="00510B8F" w:rsidP="00510B8F">
            <w:pPr>
              <w:rPr>
                <w:rFonts w:ascii="Calibri" w:hAnsi="Calibri"/>
                <w:sz w:val="22"/>
                <w:szCs w:val="22"/>
              </w:rPr>
            </w:pPr>
          </w:p>
        </w:tc>
      </w:tr>
      <w:tr w:rsidR="00510B8F" w14:paraId="0F1D0B8B" w14:textId="77777777" w:rsidTr="00510B8F">
        <w:trPr>
          <w:trHeight w:val="1619"/>
        </w:trPr>
        <w:tc>
          <w:tcPr>
            <w:tcW w:w="1432" w:type="dxa"/>
            <w:vAlign w:val="center"/>
          </w:tcPr>
          <w:p w14:paraId="6F36001E" w14:textId="77777777" w:rsidR="00510B8F" w:rsidRDefault="00510B8F" w:rsidP="00510B8F">
            <w:pPr>
              <w:rPr>
                <w:rFonts w:ascii="Calibri" w:hAnsi="Calibri"/>
                <w:sz w:val="22"/>
                <w:szCs w:val="22"/>
              </w:rPr>
            </w:pPr>
            <w:r>
              <w:rPr>
                <w:rFonts w:ascii="Calibri" w:hAnsi="Calibri"/>
                <w:sz w:val="22"/>
                <w:szCs w:val="22"/>
              </w:rPr>
              <w:t>Experimental question</w:t>
            </w:r>
          </w:p>
        </w:tc>
        <w:tc>
          <w:tcPr>
            <w:tcW w:w="6592" w:type="dxa"/>
          </w:tcPr>
          <w:p w14:paraId="05AF6435" w14:textId="77777777" w:rsidR="00510B8F" w:rsidRDefault="00510B8F" w:rsidP="00510B8F">
            <w:pPr>
              <w:rPr>
                <w:rFonts w:ascii="Calibri" w:hAnsi="Calibri"/>
                <w:sz w:val="22"/>
                <w:szCs w:val="22"/>
              </w:rPr>
            </w:pPr>
          </w:p>
        </w:tc>
        <w:tc>
          <w:tcPr>
            <w:tcW w:w="6592" w:type="dxa"/>
          </w:tcPr>
          <w:p w14:paraId="34A3E88C" w14:textId="77777777" w:rsidR="00510B8F" w:rsidRDefault="00510B8F" w:rsidP="00510B8F">
            <w:pPr>
              <w:rPr>
                <w:rFonts w:ascii="Calibri" w:hAnsi="Calibri"/>
                <w:sz w:val="22"/>
                <w:szCs w:val="22"/>
              </w:rPr>
            </w:pPr>
          </w:p>
        </w:tc>
      </w:tr>
      <w:tr w:rsidR="00510B8F" w14:paraId="77A41A68" w14:textId="77777777" w:rsidTr="00510B8F">
        <w:trPr>
          <w:trHeight w:hRule="exact" w:val="1981"/>
        </w:trPr>
        <w:tc>
          <w:tcPr>
            <w:tcW w:w="1432" w:type="dxa"/>
            <w:vAlign w:val="center"/>
          </w:tcPr>
          <w:p w14:paraId="68508E50" w14:textId="77777777" w:rsidR="00510B8F" w:rsidRDefault="00510B8F" w:rsidP="00510B8F">
            <w:pPr>
              <w:rPr>
                <w:rFonts w:ascii="Calibri" w:hAnsi="Calibri"/>
                <w:sz w:val="22"/>
                <w:szCs w:val="22"/>
              </w:rPr>
            </w:pPr>
            <w:r>
              <w:rPr>
                <w:rFonts w:ascii="Calibri" w:hAnsi="Calibri"/>
                <w:sz w:val="22"/>
                <w:szCs w:val="22"/>
              </w:rPr>
              <w:t>Conclusions</w:t>
            </w:r>
          </w:p>
        </w:tc>
        <w:tc>
          <w:tcPr>
            <w:tcW w:w="6592" w:type="dxa"/>
          </w:tcPr>
          <w:p w14:paraId="75708374" w14:textId="77777777" w:rsidR="00510B8F" w:rsidRDefault="00510B8F" w:rsidP="00510B8F">
            <w:pPr>
              <w:rPr>
                <w:rFonts w:ascii="Calibri" w:hAnsi="Calibri"/>
                <w:sz w:val="22"/>
                <w:szCs w:val="22"/>
              </w:rPr>
            </w:pPr>
          </w:p>
        </w:tc>
        <w:tc>
          <w:tcPr>
            <w:tcW w:w="6592" w:type="dxa"/>
          </w:tcPr>
          <w:p w14:paraId="786FE4A9" w14:textId="77777777" w:rsidR="00510B8F" w:rsidRDefault="00510B8F" w:rsidP="00510B8F">
            <w:pPr>
              <w:rPr>
                <w:rFonts w:ascii="Calibri" w:hAnsi="Calibri"/>
                <w:sz w:val="22"/>
                <w:szCs w:val="22"/>
              </w:rPr>
            </w:pPr>
          </w:p>
        </w:tc>
      </w:tr>
      <w:tr w:rsidR="00510B8F" w14:paraId="53E8BAA1" w14:textId="77777777" w:rsidTr="00510B8F">
        <w:trPr>
          <w:trHeight w:hRule="exact" w:val="2980"/>
        </w:trPr>
        <w:tc>
          <w:tcPr>
            <w:tcW w:w="1432" w:type="dxa"/>
            <w:vAlign w:val="center"/>
          </w:tcPr>
          <w:p w14:paraId="6D960116" w14:textId="77777777" w:rsidR="00510B8F" w:rsidRDefault="00510B8F" w:rsidP="00510B8F">
            <w:pPr>
              <w:rPr>
                <w:rFonts w:ascii="Calibri" w:hAnsi="Calibri"/>
                <w:sz w:val="22"/>
                <w:szCs w:val="22"/>
              </w:rPr>
            </w:pPr>
            <w:r>
              <w:rPr>
                <w:rFonts w:ascii="Calibri" w:hAnsi="Calibri"/>
                <w:sz w:val="22"/>
                <w:szCs w:val="22"/>
              </w:rPr>
              <w:t>Unethical components</w:t>
            </w:r>
          </w:p>
        </w:tc>
        <w:tc>
          <w:tcPr>
            <w:tcW w:w="6592" w:type="dxa"/>
          </w:tcPr>
          <w:p w14:paraId="2EB4AC31" w14:textId="77777777" w:rsidR="00510B8F" w:rsidRDefault="00510B8F" w:rsidP="00510B8F">
            <w:pPr>
              <w:rPr>
                <w:rFonts w:ascii="Calibri" w:hAnsi="Calibri"/>
                <w:sz w:val="22"/>
                <w:szCs w:val="22"/>
              </w:rPr>
            </w:pPr>
          </w:p>
        </w:tc>
        <w:tc>
          <w:tcPr>
            <w:tcW w:w="6592" w:type="dxa"/>
          </w:tcPr>
          <w:p w14:paraId="643EAFBC" w14:textId="77777777" w:rsidR="00510B8F" w:rsidRDefault="00510B8F" w:rsidP="00510B8F">
            <w:pPr>
              <w:rPr>
                <w:rFonts w:ascii="Calibri" w:hAnsi="Calibri"/>
                <w:sz w:val="22"/>
                <w:szCs w:val="22"/>
              </w:rPr>
            </w:pPr>
          </w:p>
        </w:tc>
      </w:tr>
      <w:tr w:rsidR="00510B8F" w14:paraId="608F2E2E" w14:textId="77777777" w:rsidTr="00510B8F">
        <w:trPr>
          <w:trHeight w:hRule="exact" w:val="10"/>
        </w:trPr>
        <w:tc>
          <w:tcPr>
            <w:tcW w:w="1432" w:type="dxa"/>
          </w:tcPr>
          <w:p w14:paraId="224C8B95" w14:textId="77777777" w:rsidR="00510B8F" w:rsidRDefault="00510B8F" w:rsidP="00510B8F">
            <w:pPr>
              <w:rPr>
                <w:rFonts w:ascii="Calibri" w:hAnsi="Calibri"/>
                <w:sz w:val="22"/>
                <w:szCs w:val="22"/>
              </w:rPr>
            </w:pPr>
          </w:p>
          <w:p w14:paraId="6D93857A" w14:textId="77777777" w:rsidR="00510B8F" w:rsidRDefault="00510B8F" w:rsidP="00510B8F">
            <w:pPr>
              <w:rPr>
                <w:rFonts w:ascii="Calibri" w:hAnsi="Calibri"/>
                <w:sz w:val="22"/>
                <w:szCs w:val="22"/>
              </w:rPr>
            </w:pPr>
          </w:p>
          <w:p w14:paraId="4F749BEB" w14:textId="77777777" w:rsidR="00510B8F" w:rsidRDefault="00510B8F" w:rsidP="00510B8F">
            <w:pPr>
              <w:rPr>
                <w:rFonts w:ascii="Calibri" w:hAnsi="Calibri"/>
                <w:sz w:val="22"/>
                <w:szCs w:val="22"/>
              </w:rPr>
            </w:pPr>
          </w:p>
          <w:p w14:paraId="478E774A" w14:textId="77777777" w:rsidR="00510B8F" w:rsidRDefault="00510B8F" w:rsidP="00510B8F">
            <w:pPr>
              <w:rPr>
                <w:rFonts w:ascii="Calibri" w:hAnsi="Calibri"/>
                <w:sz w:val="22"/>
                <w:szCs w:val="22"/>
              </w:rPr>
            </w:pPr>
          </w:p>
          <w:p w14:paraId="3F832175" w14:textId="77777777" w:rsidR="00510B8F" w:rsidRDefault="00510B8F" w:rsidP="00510B8F">
            <w:pPr>
              <w:rPr>
                <w:rFonts w:ascii="Calibri" w:hAnsi="Calibri"/>
                <w:sz w:val="22"/>
                <w:szCs w:val="22"/>
              </w:rPr>
            </w:pPr>
          </w:p>
          <w:p w14:paraId="24A75B99" w14:textId="77777777" w:rsidR="00510B8F" w:rsidRDefault="00510B8F" w:rsidP="00510B8F">
            <w:pPr>
              <w:rPr>
                <w:rFonts w:ascii="Calibri" w:hAnsi="Calibri"/>
                <w:sz w:val="22"/>
                <w:szCs w:val="22"/>
              </w:rPr>
            </w:pPr>
          </w:p>
        </w:tc>
        <w:tc>
          <w:tcPr>
            <w:tcW w:w="6592" w:type="dxa"/>
          </w:tcPr>
          <w:p w14:paraId="4371CB1B" w14:textId="77777777" w:rsidR="00510B8F" w:rsidRDefault="00510B8F" w:rsidP="00510B8F">
            <w:pPr>
              <w:rPr>
                <w:rFonts w:ascii="Calibri" w:hAnsi="Calibri"/>
                <w:sz w:val="22"/>
                <w:szCs w:val="22"/>
              </w:rPr>
            </w:pPr>
          </w:p>
        </w:tc>
        <w:tc>
          <w:tcPr>
            <w:tcW w:w="6592" w:type="dxa"/>
          </w:tcPr>
          <w:p w14:paraId="7F89B26E" w14:textId="77777777" w:rsidR="00510B8F" w:rsidRDefault="00510B8F" w:rsidP="00510B8F">
            <w:pPr>
              <w:rPr>
                <w:rFonts w:ascii="Calibri" w:hAnsi="Calibri"/>
                <w:sz w:val="22"/>
                <w:szCs w:val="22"/>
              </w:rPr>
            </w:pPr>
          </w:p>
        </w:tc>
      </w:tr>
    </w:tbl>
    <w:p w14:paraId="23918F5E" w14:textId="77777777" w:rsidR="00E8548B" w:rsidRDefault="00E8548B" w:rsidP="00D3374A">
      <w:pPr>
        <w:spacing w:after="220" w:line="276" w:lineRule="auto"/>
        <w:rPr>
          <w:rFonts w:ascii="Calibri" w:hAnsi="Calibri"/>
          <w:i/>
          <w:sz w:val="28"/>
          <w:szCs w:val="28"/>
        </w:rPr>
        <w:sectPr w:rsidR="00E8548B" w:rsidSect="00510B8F">
          <w:pgSz w:w="15840" w:h="12240" w:orient="landscape"/>
          <w:pgMar w:top="720" w:right="720" w:bottom="720" w:left="720" w:header="720" w:footer="720" w:gutter="0"/>
          <w:cols w:space="720"/>
          <w:docGrid w:linePitch="360"/>
        </w:sectPr>
      </w:pPr>
      <w:bookmarkStart w:id="0" w:name="_GoBack"/>
      <w:bookmarkEnd w:id="0"/>
    </w:p>
    <w:p w14:paraId="39FADE7C" w14:textId="3579FAA6" w:rsidR="00E8548B" w:rsidRPr="00510B8F" w:rsidRDefault="00E8548B" w:rsidP="00BA2C04">
      <w:pPr>
        <w:spacing w:after="220" w:line="276" w:lineRule="auto"/>
        <w:rPr>
          <w:rFonts w:ascii="Calibri" w:hAnsi="Calibri"/>
          <w:i/>
          <w:sz w:val="28"/>
          <w:szCs w:val="28"/>
        </w:rPr>
      </w:pPr>
    </w:p>
    <w:sectPr w:rsidR="00E8548B" w:rsidRPr="00510B8F" w:rsidSect="00BA2C04">
      <w:footerReference w:type="default" r:id="rId14"/>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07C47D" w14:textId="77777777" w:rsidR="00E8548B" w:rsidRDefault="00E8548B" w:rsidP="00D3374A">
      <w:r>
        <w:separator/>
      </w:r>
    </w:p>
  </w:endnote>
  <w:endnote w:type="continuationSeparator" w:id="0">
    <w:p w14:paraId="777E7E5D" w14:textId="77777777" w:rsidR="00E8548B" w:rsidRDefault="00E8548B" w:rsidP="00D33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5FC42E" w14:textId="77777777" w:rsidR="00E8548B" w:rsidRPr="00D3374A" w:rsidRDefault="00E8548B">
    <w:pPr>
      <w:pStyle w:val="Footer"/>
      <w:rPr>
        <w:rFonts w:ascii="Calibri" w:hAnsi="Calibri"/>
        <w:i/>
        <w:sz w:val="20"/>
        <w:szCs w:val="20"/>
      </w:rPr>
    </w:pPr>
    <w:r w:rsidRPr="00D3374A">
      <w:rPr>
        <w:rFonts w:ascii="Calibri" w:hAnsi="Calibri"/>
        <w:i/>
        <w:sz w:val="20"/>
        <w:szCs w:val="20"/>
      </w:rPr>
      <w:t>http://mentalfloss.com/article/52787/10-famous-psychological-experiments-could-never-happen-today</w: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6B74D6" w14:textId="77777777" w:rsidR="00E8548B" w:rsidRPr="00D3374A" w:rsidRDefault="00E8548B">
    <w:pPr>
      <w:pStyle w:val="Footer"/>
      <w:rPr>
        <w:rFonts w:ascii="Calibri" w:hAnsi="Calibri"/>
        <w:i/>
        <w:sz w:val="20"/>
        <w:szCs w:val="20"/>
      </w:rPr>
    </w:pPr>
    <w:r w:rsidRPr="00D3374A">
      <w:rPr>
        <w:rFonts w:ascii="Calibri" w:hAnsi="Calibri"/>
        <w:i/>
        <w:sz w:val="20"/>
        <w:szCs w:val="20"/>
      </w:rPr>
      <w:t>http://mentalfloss.com/article/52787/10-famous-psychological-experiments-could-never-happen-today</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9F20DE" w14:textId="77777777" w:rsidR="00E8548B" w:rsidRDefault="00E8548B" w:rsidP="00D3374A">
      <w:r>
        <w:separator/>
      </w:r>
    </w:p>
  </w:footnote>
  <w:footnote w:type="continuationSeparator" w:id="0">
    <w:p w14:paraId="47D0F684" w14:textId="77777777" w:rsidR="00E8548B" w:rsidRDefault="00E8548B" w:rsidP="00D3374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8C14A3"/>
    <w:multiLevelType w:val="hybridMultilevel"/>
    <w:tmpl w:val="C9B01CA0"/>
    <w:lvl w:ilvl="0" w:tplc="975876AA">
      <w:start w:val="1"/>
      <w:numFmt w:val="decimal"/>
      <w:lvlText w:val="%1."/>
      <w:lvlJc w:val="left"/>
      <w:pPr>
        <w:ind w:left="720" w:hanging="360"/>
      </w:pPr>
      <w:rPr>
        <w:rFonts w:asciiTheme="majorHAnsi" w:eastAsiaTheme="minorEastAsia" w:hAnsiTheme="maj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74A"/>
    <w:rsid w:val="000B489C"/>
    <w:rsid w:val="003E0BEB"/>
    <w:rsid w:val="004B4E83"/>
    <w:rsid w:val="00510B8F"/>
    <w:rsid w:val="008A2354"/>
    <w:rsid w:val="00A25849"/>
    <w:rsid w:val="00B53DB0"/>
    <w:rsid w:val="00BA2C04"/>
    <w:rsid w:val="00C918AE"/>
    <w:rsid w:val="00D3374A"/>
    <w:rsid w:val="00E53046"/>
    <w:rsid w:val="00E8548B"/>
    <w:rsid w:val="00EE6C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BA6348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4E83"/>
    <w:pPr>
      <w:ind w:left="720"/>
      <w:contextualSpacing/>
    </w:pPr>
  </w:style>
  <w:style w:type="paragraph" w:styleId="BalloonText">
    <w:name w:val="Balloon Text"/>
    <w:basedOn w:val="Normal"/>
    <w:link w:val="BalloonTextChar"/>
    <w:uiPriority w:val="99"/>
    <w:semiHidden/>
    <w:unhideWhenUsed/>
    <w:rsid w:val="00D3374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3374A"/>
    <w:rPr>
      <w:rFonts w:ascii="Lucida Grande" w:hAnsi="Lucida Grande" w:cs="Lucida Grande"/>
      <w:sz w:val="18"/>
      <w:szCs w:val="18"/>
    </w:rPr>
  </w:style>
  <w:style w:type="paragraph" w:styleId="Header">
    <w:name w:val="header"/>
    <w:basedOn w:val="Normal"/>
    <w:link w:val="HeaderChar"/>
    <w:uiPriority w:val="99"/>
    <w:unhideWhenUsed/>
    <w:rsid w:val="00D3374A"/>
    <w:pPr>
      <w:tabs>
        <w:tab w:val="center" w:pos="4320"/>
        <w:tab w:val="right" w:pos="8640"/>
      </w:tabs>
    </w:pPr>
  </w:style>
  <w:style w:type="character" w:customStyle="1" w:styleId="HeaderChar">
    <w:name w:val="Header Char"/>
    <w:basedOn w:val="DefaultParagraphFont"/>
    <w:link w:val="Header"/>
    <w:uiPriority w:val="99"/>
    <w:rsid w:val="00D3374A"/>
  </w:style>
  <w:style w:type="paragraph" w:styleId="Footer">
    <w:name w:val="footer"/>
    <w:basedOn w:val="Normal"/>
    <w:link w:val="FooterChar"/>
    <w:uiPriority w:val="99"/>
    <w:unhideWhenUsed/>
    <w:rsid w:val="00D3374A"/>
    <w:pPr>
      <w:tabs>
        <w:tab w:val="center" w:pos="4320"/>
        <w:tab w:val="right" w:pos="8640"/>
      </w:tabs>
    </w:pPr>
  </w:style>
  <w:style w:type="character" w:customStyle="1" w:styleId="FooterChar">
    <w:name w:val="Footer Char"/>
    <w:basedOn w:val="DefaultParagraphFont"/>
    <w:link w:val="Footer"/>
    <w:uiPriority w:val="99"/>
    <w:rsid w:val="00D3374A"/>
  </w:style>
  <w:style w:type="table" w:styleId="TableGrid">
    <w:name w:val="Table Grid"/>
    <w:basedOn w:val="TableNormal"/>
    <w:uiPriority w:val="59"/>
    <w:rsid w:val="00510B8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4E83"/>
    <w:pPr>
      <w:ind w:left="720"/>
      <w:contextualSpacing/>
    </w:pPr>
  </w:style>
  <w:style w:type="paragraph" w:styleId="BalloonText">
    <w:name w:val="Balloon Text"/>
    <w:basedOn w:val="Normal"/>
    <w:link w:val="BalloonTextChar"/>
    <w:uiPriority w:val="99"/>
    <w:semiHidden/>
    <w:unhideWhenUsed/>
    <w:rsid w:val="00D3374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3374A"/>
    <w:rPr>
      <w:rFonts w:ascii="Lucida Grande" w:hAnsi="Lucida Grande" w:cs="Lucida Grande"/>
      <w:sz w:val="18"/>
      <w:szCs w:val="18"/>
    </w:rPr>
  </w:style>
  <w:style w:type="paragraph" w:styleId="Header">
    <w:name w:val="header"/>
    <w:basedOn w:val="Normal"/>
    <w:link w:val="HeaderChar"/>
    <w:uiPriority w:val="99"/>
    <w:unhideWhenUsed/>
    <w:rsid w:val="00D3374A"/>
    <w:pPr>
      <w:tabs>
        <w:tab w:val="center" w:pos="4320"/>
        <w:tab w:val="right" w:pos="8640"/>
      </w:tabs>
    </w:pPr>
  </w:style>
  <w:style w:type="character" w:customStyle="1" w:styleId="HeaderChar">
    <w:name w:val="Header Char"/>
    <w:basedOn w:val="DefaultParagraphFont"/>
    <w:link w:val="Header"/>
    <w:uiPriority w:val="99"/>
    <w:rsid w:val="00D3374A"/>
  </w:style>
  <w:style w:type="paragraph" w:styleId="Footer">
    <w:name w:val="footer"/>
    <w:basedOn w:val="Normal"/>
    <w:link w:val="FooterChar"/>
    <w:uiPriority w:val="99"/>
    <w:unhideWhenUsed/>
    <w:rsid w:val="00D3374A"/>
    <w:pPr>
      <w:tabs>
        <w:tab w:val="center" w:pos="4320"/>
        <w:tab w:val="right" w:pos="8640"/>
      </w:tabs>
    </w:pPr>
  </w:style>
  <w:style w:type="character" w:customStyle="1" w:styleId="FooterChar">
    <w:name w:val="Footer Char"/>
    <w:basedOn w:val="DefaultParagraphFont"/>
    <w:link w:val="Footer"/>
    <w:uiPriority w:val="99"/>
    <w:rsid w:val="00D3374A"/>
  </w:style>
  <w:style w:type="table" w:styleId="TableGrid">
    <w:name w:val="Table Grid"/>
    <w:basedOn w:val="TableNormal"/>
    <w:uiPriority w:val="59"/>
    <w:rsid w:val="00510B8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hyperlink" Target="http://www.smithsonianmag.com/history-archaeology/lesson_lifetime.html?c=y&amp;page=1" TargetMode="Externa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http://www.nytimes.com/1984/03/12/nyregion/20-years-after-the-murder-of-kitty-genovese-the-question-remains-why.html" TargetMode="External"/><Relationship Id="rId10"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racheleggleston:Library:Application%20Support:Microsoft:Office:User%20Templates:My%20Templates:Teacher%20Doc.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Teacher Doc.dotx</Template>
  <TotalTime>1</TotalTime>
  <Pages>5</Pages>
  <Words>913</Words>
  <Characters>5205</Characters>
  <Application>Microsoft Macintosh Word</Application>
  <DocSecurity>0</DocSecurity>
  <Lines>43</Lines>
  <Paragraphs>12</Paragraphs>
  <ScaleCrop>false</ScaleCrop>
  <Company/>
  <LinksUpToDate>false</LinksUpToDate>
  <CharactersWithSpaces>6106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Eggleston</dc:creator>
  <cp:keywords/>
  <dc:description/>
  <cp:lastModifiedBy>Rachel Eggleston</cp:lastModifiedBy>
  <cp:revision>4</cp:revision>
  <dcterms:created xsi:type="dcterms:W3CDTF">2014-09-30T21:45:00Z</dcterms:created>
  <dcterms:modified xsi:type="dcterms:W3CDTF">2014-09-30T21:46:00Z</dcterms:modified>
</cp:coreProperties>
</file>